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品质】德法瑞意四五星纯玩12天 少女峰丨黄金列车丨比萨 丨双宫殿丨双游船丨品酒丨美食 丨深圳往返直飞丨巴黎进-罗马出行程单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EU20250126F5CG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 触达欧洲之巅，为您的瑞士之行镶嵌一颗王冠上的宝石
                <w:br/>
                双宫殿：卢浮宫+凡尔赛宫含专业官导讲解：入内参观世界四大博物馆之首-罗浮宫、世界五大宫殿之一-凡尔赛宫，领略法国王宫的艺术与奢华
                <w:br/>
                双游船：塞纳河游船奥运同款游船+黄金大运河游船影帝同款游船
                <w:br/>
                法式浪漫品酒体验：知名酒乡勃艮第，悠久历史酒庄品酒体验
                <w:br/>
                世界奇观：亲临比萨斜塔见证每一块砖石都是石雕佳品的千年奇迹，不枉此行
                <w:br/>
                名城风光：水城威尼斯，永恒之城罗马，翡冷翠佛罗伦萨，浪漫之都巴黎，“天使之乡”琉森，“上帝后花园”&amp;仙境小镇因特拉肯，邮票小国—列支敦士登，“阿尔卑斯之心”因斯布鲁克
                <w:br/>
                童话城堡：游览德国童话城堡--新天鹅堡外观，感受独特的神秘与童话般的浪漫
                <w:br/>
                味蕾绽放：特别安排少女峰雪山午餐、意大利T骨牛排、法国塞纳河畔香烤羊腿三道式、巴黎地窖餐厅法式蜗牛餐、意大利墨鱼面、奥黛丽赫本同款gelato冰淇淋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巴黎（法国）
                <w:br/>
                参考航班：HU757  SZX/CDG  0130-0745（航班仅供参考，具体以实际为准）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特别安排【塞纳河游船】乘坐塞纳河游船，发现不一样的巴黎，欣赏河畔的美景和建筑，给巴黎之行留下浪漫而难忘的印记。
                <w:br/>
                特别安排：【法式蜗牛三道式】法式焗蜗牛是一道著名的法国料理，被誉为法国大餐的开胃菜和国宴名菜，同时也是世界级名菜之一。
                <w:br/>
                游毕乘车前往酒店入住。
                <w:br/>
              </w:t>
            </w:r>
          </w:p>
        </w:tc>
        <w:tc>
          <w:tcPr/>
          <w:p>
            <w:pPr>
              <w:pStyle w:val="indent"/>
            </w:pPr>
            <w:r>
              <w:rPr>
                <w:rFonts w:ascii="宋体" w:hAnsi="宋体" w:eastAsia="宋体" w:cs="宋体"/>
                <w:color w:val="000000"/>
                <w:sz w:val="20"/>
                <w:szCs w:val="20"/>
              </w:rPr>
              <w:t xml:space="preserve">早餐：X     午餐：√     晚餐：蜗牛三道式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w:t>
            </w:r>
          </w:p>
        </w:tc>
        <w:tc>
          <w:tcPr/>
          <w:p>
            <w:pPr>
              <w:pStyle w:val="indent"/>
            </w:pPr>
            <w:r>
              <w:rPr>
                <w:rFonts w:ascii="宋体" w:hAnsi="宋体" w:eastAsia="宋体" w:cs="宋体"/>
                <w:color w:val="000000"/>
                <w:sz w:val="20"/>
                <w:szCs w:val="20"/>
              </w:rPr>
              <w:t xml:space="preserve">早餐：√     午餐：塞纳河畔香烤羊腿三道式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法国小镇-约222KM-少女峰-瑞士小镇（瑞士）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瑞士小镇-因特拉肯-黄金列车-琉森-瑞士小镇（瑞士）
                <w:br/>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意大利小镇-约236KM-佛罗伦萨-约88KM-比萨-意大利小镇（意大利）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意大利小镇-约357KM-罗马（意大利）
                <w:br/>
                酒店早餐后，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-深圳
                <w:br/>
                参考航班：HU438  FCO/SZX  0955-0500+1（航班仅供参考，具体以实际为准）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2.全程欧洲标准酒店，两晚巴黎国际连锁四星+1晚比萨海滨五星酒店，1/2标准双人房；
                <w:br/>
                3.行程所列餐食，酒店西式自助热早餐，全程18个正餐，13个中式团餐六菜一汤，5个特色餐：少女峰雪山午餐+意大利T骨牛排+巴黎地窖餐厅法式蜗牛餐+法国塞纳河畔香烤羊腿三道式+意大利墨鱼面、赠送意大利特色冰淇淋（单球）（如遇退餐12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6.基本景点大门票（只含卢浮宫（含专业官导讲解），凡尔赛宫（含专业官导讲解），塞纳河游船，黄金大运河游船，罗马深度游（含讲解），少女峰上下山交通，酒庄品酒体验），其它为外观或免费；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2025-05-09T12:57:33+08:00</dcterms:created>
  <dcterms:modified xsi:type="dcterms:W3CDTF">2025-05-09T12:57:33+08:00</dcterms:modified>
</cp:coreProperties>
</file>

<file path=docProps/custom.xml><?xml version="1.0" encoding="utf-8"?>
<Properties xmlns="http://schemas.openxmlformats.org/officeDocument/2006/custom-properties" xmlns:vt="http://schemas.openxmlformats.org/officeDocument/2006/docPropsVTypes"/>
</file>