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footer1.xml" ContentType="application/vnd.openxmlformats-officedocument.wordprocessingml.footer+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jc w:val="center"/>
      </w:pPr>
      <w:r>
        <w:pict>
          <v:shape type="#_x0000_t75" style="width:375pt; height:25pt; margin-left:0pt; margin-top:0pt; mso-position-horizontal:left; mso-position-vertical:top; mso-position-horizontal-relative:char; mso-position-vertical-relative:line;">
            <w10:wrap type="inline"/>
            <v:imagedata r:id="rId7" o:title=""/>
          </v:shape>
        </w:pict>
      </w:r>
    </w:p>
    <w:p>
      <w:pPr>
        <w:pStyle w:val="pStyle"/>
      </w:pPr>
      <w:r>
        <w:rPr>
          <w:rFonts w:ascii="宋体" w:hAnsi="宋体" w:eastAsia="宋体" w:cs="宋体"/>
          <w:sz w:val="24"/>
          <w:szCs w:val="24"/>
          <w:b/>
          <w:bCs/>
        </w:rPr>
        <w:t xml:space="preserve">【华人包船】北极+格陵兰岛+冰岛环岛23天跟团游纯玩｜挪威｜哥本哈根｜斯瓦尔巴群岛｜北极熊王国摄影巡游｜雷克雅未克｜阿克雷里｜维克｜伊卢利萨特行程单</w:t>
      </w:r>
    </w:p>
    <w:p>
      <w:pPr>
        <w:jc w:val="center"/>
        <w:spacing w:after="100"/>
      </w:pPr>
      <w:r>
        <w:rPr>
          <w:rFonts w:ascii="宋体" w:hAnsi="宋体" w:eastAsia="宋体" w:cs="宋体"/>
          <w:sz w:val="20"/>
          <w:szCs w:val="20"/>
        </w:rPr>
        <w:t xml:space="preserve">[红士邮轮]+北极+斯瓦尔巴群岛+格陵兰岛+冰岛环岛摄影巡游23天</w:t>
      </w:r>
    </w:p>
    <w:tbl>
      <w:tblGrid>
        <w:gridCol w:w="1200" w:type="dxa"/>
        <w:gridCol w:w="2300" w:type="dxa"/>
        <w:gridCol w:w="1200" w:type="dxa"/>
        <w:gridCol w:w="2300" w:type="dxa"/>
        <w:gridCol w:w="1200" w:type="dxa"/>
        <w:gridCol w:w="2300" w:type="dxa"/>
      </w:tblGrid>
      <w:tblPr>
        <w:tblStyle w:val="travel"/>
      </w:tblPr>
      <w:tr>
        <w:trPr/>
        <w:tc>
          <w:tcPr>
            <w:tcW w:w="1200" w:type="dxa"/>
            <w:vAlign w:val="center"/>
            <w:shd w:val="clear" w:fill="efefef"/>
          </w:tcPr>
          <w:p>
            <w:pPr>
              <w:pStyle w:val="center"/>
            </w:pPr>
            <w:r>
              <w:rPr>
                <w:rFonts w:ascii="宋体" w:hAnsi="宋体" w:eastAsia="宋体" w:cs="宋体"/>
                <w:color w:val="000000"/>
                <w:sz w:val="20"/>
                <w:szCs w:val="20"/>
                <w:b/>
                <w:bCs/>
              </w:rPr>
              <w:t xml:space="preserve">产品编号</w:t>
            </w:r>
          </w:p>
        </w:tc>
        <w:tc>
          <w:tcPr>
            <w:tcW w:w="2300" w:type="dxa"/>
          </w:tcPr>
          <w:p>
            <w:pPr>
              <w:pStyle w:val="indent"/>
            </w:pPr>
            <w:r>
              <w:rPr>
                <w:rFonts w:ascii="宋体" w:hAnsi="宋体" w:eastAsia="宋体" w:cs="宋体"/>
                <w:color w:val="000000"/>
                <w:sz w:val="20"/>
                <w:szCs w:val="20"/>
              </w:rPr>
              <w:t xml:space="preserve">GZKH-20250718-23SH</w:t>
            </w:r>
          </w:p>
        </w:tc>
        <w:tc>
          <w:tcPr>
            <w:tcW w:w="1200" w:type="dxa"/>
            <w:vAlign w:val="center"/>
            <w:shd w:val="clear" w:fill="efefef"/>
          </w:tcPr>
          <w:p>
            <w:pPr>
              <w:pStyle w:val="center"/>
            </w:pPr>
            <w:r>
              <w:rPr>
                <w:rFonts w:ascii="宋体" w:hAnsi="宋体" w:eastAsia="宋体" w:cs="宋体"/>
                <w:color w:val="000000"/>
                <w:sz w:val="20"/>
                <w:szCs w:val="20"/>
                <w:b/>
                <w:bCs/>
              </w:rPr>
              <w:t xml:space="preserve">出发地</w:t>
            </w:r>
          </w:p>
        </w:tc>
        <w:tc>
          <w:tcPr>
            <w:tcW w:w="2300" w:type="dxa"/>
          </w:tcPr>
          <w:p>
            <w:pPr>
              <w:pStyle w:val="indent"/>
            </w:pPr>
            <w:r>
              <w:rPr>
                <w:rFonts w:ascii="宋体" w:hAnsi="宋体" w:eastAsia="宋体" w:cs="宋体"/>
                <w:color w:val="000000"/>
                <w:sz w:val="20"/>
                <w:szCs w:val="20"/>
              </w:rPr>
              <w:t xml:space="preserve">上海市</w:t>
            </w:r>
          </w:p>
        </w:tc>
        <w:tc>
          <w:tcPr>
            <w:tcW w:w="1200" w:type="dxa"/>
            <w:vAlign w:val="center"/>
            <w:shd w:val="clear" w:fill="efefef"/>
          </w:tcPr>
          <w:p>
            <w:pPr>
              <w:pStyle w:val="center"/>
            </w:pPr>
            <w:r>
              <w:rPr>
                <w:rFonts w:ascii="宋体" w:hAnsi="宋体" w:eastAsia="宋体" w:cs="宋体"/>
                <w:color w:val="000000"/>
                <w:sz w:val="20"/>
                <w:szCs w:val="20"/>
                <w:b/>
                <w:bCs/>
              </w:rPr>
              <w:t xml:space="preserve">目的地</w:t>
            </w:r>
          </w:p>
        </w:tc>
        <w:tc>
          <w:tcPr>
            <w:tcW w:w="2300" w:type="dxa"/>
          </w:tcPr>
          <w:p>
            <w:pPr>
              <w:pStyle w:val="indent"/>
            </w:pPr>
            <w:r>
              <w:rPr>
                <w:rFonts w:ascii="宋体" w:hAnsi="宋体" w:eastAsia="宋体" w:cs="宋体"/>
                <w:color w:val="000000"/>
                <w:sz w:val="20"/>
                <w:szCs w:val="20"/>
              </w:rPr>
              <w:t xml:space="preserve">阿克雷里-挪威-哥本哈根-雷克雅未克-维克小镇</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行程天数</w:t>
            </w:r>
          </w:p>
        </w:tc>
        <w:tc>
          <w:tcPr>
            <w:tcW w:w="2300" w:type="dxa"/>
          </w:tcPr>
          <w:p>
            <w:pPr>
              <w:pStyle w:val="indent"/>
            </w:pPr>
            <w:r>
              <w:rPr>
                <w:rFonts w:ascii="宋体" w:hAnsi="宋体" w:eastAsia="宋体" w:cs="宋体"/>
                <w:color w:val="000000"/>
                <w:sz w:val="20"/>
                <w:szCs w:val="20"/>
              </w:rPr>
              <w:t xml:space="preserve">23</w:t>
            </w:r>
          </w:p>
        </w:tc>
        <w:tc>
          <w:tcPr>
            <w:tcW w:w="1200" w:type="dxa"/>
            <w:vAlign w:val="center"/>
            <w:shd w:val="clear" w:fill="efefef"/>
          </w:tcPr>
          <w:p>
            <w:pPr>
              <w:pStyle w:val="center"/>
            </w:pPr>
            <w:r>
              <w:rPr>
                <w:rFonts w:ascii="宋体" w:hAnsi="宋体" w:eastAsia="宋体" w:cs="宋体"/>
                <w:color w:val="000000"/>
                <w:sz w:val="20"/>
                <w:szCs w:val="20"/>
                <w:b/>
                <w:bCs/>
              </w:rPr>
              <w:t xml:space="preserve">去程交通</w:t>
            </w:r>
          </w:p>
        </w:tc>
        <w:tc>
          <w:tcPr>
            <w:tcW w:w="2300" w:type="dxa"/>
          </w:tcPr>
          <w:p>
            <w:pPr>
              <w:pStyle w:val="indent"/>
            </w:pPr>
            <w:r>
              <w:rPr>
                <w:rFonts w:ascii="宋体" w:hAnsi="宋体" w:eastAsia="宋体" w:cs="宋体"/>
                <w:color w:val="000000"/>
                <w:sz w:val="20"/>
                <w:szCs w:val="20"/>
              </w:rPr>
              <w:t xml:space="preserve">飞机</w:t>
            </w:r>
          </w:p>
        </w:tc>
        <w:tc>
          <w:tcPr>
            <w:tcW w:w="1200" w:type="dxa"/>
            <w:vAlign w:val="center"/>
            <w:shd w:val="clear" w:fill="efefef"/>
          </w:tcPr>
          <w:p>
            <w:pPr>
              <w:pStyle w:val="center"/>
            </w:pPr>
            <w:r>
              <w:rPr>
                <w:rFonts w:ascii="宋体" w:hAnsi="宋体" w:eastAsia="宋体" w:cs="宋体"/>
                <w:color w:val="000000"/>
                <w:sz w:val="20"/>
                <w:szCs w:val="20"/>
                <w:b/>
                <w:bCs/>
              </w:rPr>
              <w:t xml:space="preserve">返程交通</w:t>
            </w:r>
          </w:p>
        </w:tc>
        <w:tc>
          <w:tcPr>
            <w:tcW w:w="2300" w:type="dxa"/>
          </w:tcPr>
          <w:p>
            <w:pPr>
              <w:pStyle w:val="indent"/>
            </w:pPr>
            <w:r>
              <w:rPr>
                <w:rFonts w:ascii="宋体" w:hAnsi="宋体" w:eastAsia="宋体" w:cs="宋体"/>
                <w:color w:val="000000"/>
                <w:sz w:val="20"/>
                <w:szCs w:val="20"/>
              </w:rPr>
              <w:t xml:space="preserve">飞机</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参考航班</w:t>
            </w:r>
          </w:p>
        </w:tc>
        <w:tc>
          <w:tcPr>
            <w:gridSpan w:val="5"/>
          </w:tcPr>
          <w:p>
            <w:pPr>
              <w:pStyle w:val="indent"/>
            </w:pPr>
            <w:r>
              <w:rPr>
                <w:rFonts w:ascii="宋体" w:hAnsi="宋体" w:eastAsia="宋体" w:cs="宋体"/>
                <w:color w:val="000000"/>
                <w:sz w:val="20"/>
                <w:szCs w:val="20"/>
              </w:rPr>
              <w:t xml:space="preserve">
                去程： 
                <w:br/>
                北京—哥本哈根：EK307  PEKDXB 0040/0500转EK151   DXBCPH 0820/1315或待定
                <w:br/>
                上海—哥本哈根：EK303  PVGDXB 0005/0455转EK 151  DXBCPH 0820/1315或待定
                <w:br/>
                广州—哥本哈根：EK363  CANDXB 0015/0405转EK151   DXBCPH  0820/1315或待定
                <w:br/>
                <w:br/>
                回程：
                <w:br/>
                哥本哈根—北京：EK152  CPHDXB 1535/2345迪拜转EK306  DXBPEK  0350/1530
                <w:br/>
                哥本哈根—上海：EK152  CPHDXB  1535/2345迪拜转EK302  DXBPVG  0250/1530
                <w:br/>
                哥本哈根—香港：EK152  CPHDXB  1535/2345迪拜转EK382  DXBHKG  0315/1525
                <w:br/>
                <w:br/>
                以上航班均为参考航班，具体以出票为准。
              </w:t>
            </w:r>
          </w:p>
        </w:tc>
      </w:tr>
      <w:tr>
        <w:trPr/>
        <w:tc>
          <w:tcPr>
            <w:tcW w:w="1200" w:type="dxa"/>
            <w:vAlign w:val="center"/>
            <w:shd w:val="clear" w:fill="efefef"/>
          </w:tcPr>
          <w:p>
            <w:pPr>
              <w:pStyle w:val="center"/>
            </w:pPr>
            <w:r>
              <w:rPr>
                <w:rFonts w:ascii="宋体" w:hAnsi="宋体" w:eastAsia="宋体" w:cs="宋体"/>
                <w:color w:val="000000"/>
                <w:sz w:val="20"/>
                <w:szCs w:val="20"/>
                <w:b/>
                <w:bCs/>
              </w:rPr>
              <w:t xml:space="preserve">产品亮点</w:t>
            </w:r>
          </w:p>
        </w:tc>
        <w:tc>
          <w:tcPr>
            <w:gridSpan w:val="5"/>
          </w:tcPr>
          <w:p>
            <w:pPr>
              <w:pStyle w:val="indent"/>
            </w:pPr>
            <w:r>
              <w:rPr>
                <w:rFonts w:ascii="宋体" w:hAnsi="宋体" w:eastAsia="宋体" w:cs="宋体"/>
                <w:color w:val="000000"/>
                <w:sz w:val="20"/>
                <w:szCs w:val="20"/>
              </w:rPr>
              <w:t xml:space="preserve">
                ★精品行程。乘坐邮轮深入北极熊最多的地区北极熊王国、北极动物世界——斯瓦尔巴群岛，与北极熊共度清凉暑假；到“格陵兰心脏”——伊卢利萨特，领略冰川冰山美景，参观典型爱斯基摩人村落遗址；在“冰与火国度”——冰岛环岛观赏近似月球表面的火山地貌，身临烟雾缭绕如梦似幻的温泉湖泊。
                <w:br/>
                ★新船舒适性无与伦比。红士邮轮是2018年建造的最新最先进极地新船之一，科技更先进，结构更合理，空间更宽敞，营造的舒适性无与伦比，非一般旧船能比拟。
                <w:br/>
                ★中国人包船优点明显。中国人包船可以提供更多中式服务，膳食更适合中国人，登陆更多符合中国人审美观的海岛；170位极友是各行业大师、专家，是价值不菲人脉资源， 
                <w:br/>
                ★无晕船之虑。乘坐中国人包船巡航登陆北极熊王国斯瓦尔巴群岛，饱览壮观震撼美景、休闲从容享受假期。邮轮全程在群岛内湾航行，风平浪静，享受了探险北极乐趣却无晕船之虑。
              </w:t>
            </w:r>
          </w:p>
        </w:tc>
      </w:tr>
    </w:tbl>
    <w:p>
      <w:pPr>
        <w:jc w:val="left"/>
        <w:spacing w:before="10" w:after="10"/>
      </w:pPr>
      <w:r>
        <w:rPr>
          <w:rFonts w:ascii="宋体" w:hAnsi="宋体" w:eastAsia="宋体" w:cs="宋体"/>
          <w:sz w:val="22"/>
          <w:szCs w:val="22"/>
          <w:b/>
          <w:bCs/>
        </w:rPr>
        <w:t xml:space="preserve">行程安排</w:t>
      </w:r>
    </w:p>
    <w:tbl>
      <w:tblGrid>
        <w:gridCol w:w="1200" w:type="dxa"/>
        <w:gridCol w:w="5800" w:type="dxa"/>
        <w:gridCol w:w="1500" w:type="dxa"/>
        <w:gridCol w:w="2000" w:type="dxa"/>
      </w:tblGrid>
      <w:tblPr>
        <w:tblStyle w:val="lineSchedulings"/>
      </w:tblPr>
      <w:tr>
        <w:trPr/>
        <w:tc>
          <w:tcPr>
            <w:tcW w:w="1200" w:type="dxa"/>
            <w:vAlign w:val="center"/>
            <w:shd w:val="clear" w:fill="efefef"/>
          </w:tcPr>
          <w:p>
            <w:pPr>
              <w:pStyle w:val="center"/>
            </w:pPr>
            <w:r>
              <w:rPr>
                <w:rFonts w:ascii="宋体" w:hAnsi="宋体" w:eastAsia="宋体" w:cs="宋体"/>
                <w:color w:val="000000"/>
                <w:sz w:val="20"/>
                <w:szCs w:val="20"/>
                <w:b/>
                <w:bCs/>
              </w:rPr>
              <w:t xml:space="preserve">天数</w:t>
            </w:r>
          </w:p>
        </w:tc>
        <w:tc>
          <w:tcPr>
            <w:tcW w:w="5800" w:type="dxa"/>
            <w:vAlign w:val="center"/>
            <w:shd w:val="clear" w:fill="efefef"/>
          </w:tcPr>
          <w:p>
            <w:pPr>
              <w:pStyle w:val="center"/>
            </w:pPr>
            <w:r>
              <w:rPr>
                <w:rFonts w:ascii="宋体" w:hAnsi="宋体" w:eastAsia="宋体" w:cs="宋体"/>
                <w:color w:val="000000"/>
                <w:sz w:val="20"/>
                <w:szCs w:val="20"/>
                <w:b/>
                <w:bCs/>
              </w:rPr>
              <w:t xml:space="preserve">行程详情</w:t>
            </w:r>
          </w:p>
        </w:tc>
        <w:tc>
          <w:tcPr>
            <w:tcW w:w="1500" w:type="dxa"/>
            <w:vAlign w:val="center"/>
            <w:shd w:val="clear" w:fill="efefef"/>
          </w:tcPr>
          <w:p>
            <w:pPr>
              <w:pStyle w:val="center"/>
            </w:pPr>
            <w:r>
              <w:rPr>
                <w:rFonts w:ascii="宋体" w:hAnsi="宋体" w:eastAsia="宋体" w:cs="宋体"/>
                <w:color w:val="000000"/>
                <w:sz w:val="20"/>
                <w:szCs w:val="20"/>
                <w:b/>
                <w:bCs/>
              </w:rPr>
              <w:t xml:space="preserve">用餐</w:t>
            </w:r>
          </w:p>
        </w:tc>
        <w:tc>
          <w:tcPr>
            <w:tcW w:w="2000" w:type="dxa"/>
            <w:vAlign w:val="center"/>
            <w:shd w:val="clear" w:fill="efefef"/>
          </w:tcPr>
          <w:p>
            <w:pPr>
              <w:pStyle w:val="center"/>
            </w:pPr>
            <w:r>
              <w:rPr>
                <w:rFonts w:ascii="宋体" w:hAnsi="宋体" w:eastAsia="宋体" w:cs="宋体"/>
                <w:color w:val="000000"/>
                <w:sz w:val="20"/>
                <w:szCs w:val="20"/>
                <w:b/>
                <w:bCs/>
              </w:rPr>
              <w:t xml:space="preserve">住宿</w:t>
            </w:r>
          </w:p>
        </w:tc>
      </w:tr>
      <w:tr>
        <w:trPr/>
        <w:tc>
          <w:tcPr/>
          <w:p>
            <w:pPr>
              <w:pStyle w:val="center"/>
            </w:pPr>
            <w:r>
              <w:rPr>
                <w:rFonts w:ascii="宋体" w:hAnsi="宋体" w:eastAsia="宋体" w:cs="宋体"/>
                <w:color w:val="000000"/>
                <w:sz w:val="20"/>
                <w:szCs w:val="20"/>
              </w:rPr>
              <w:t xml:space="preserve">D1</w:t>
            </w:r>
          </w:p>
        </w:tc>
        <w:tc>
          <w:tcPr/>
          <w:p>
            <w:pPr>
              <w:pStyle w:val="indent"/>
            </w:pPr>
            <w:r>
              <w:rPr>
                <w:rFonts w:ascii="宋体" w:hAnsi="宋体" w:eastAsia="宋体" w:cs="宋体"/>
                <w:color w:val="000000"/>
                <w:sz w:val="20"/>
                <w:szCs w:val="20"/>
              </w:rPr>
              <w:t xml:space="preserve">
                在北京/上海/广州机场集中
                <w:br/>
                在北京/上海/广州机场集中
                <w:br/>
                交通：飞机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飞机</w:t>
            </w:r>
          </w:p>
        </w:tc>
      </w:tr>
      <w:tr>
        <w:trPr/>
        <w:tc>
          <w:tcPr/>
          <w:p>
            <w:pPr>
              <w:pStyle w:val="center"/>
            </w:pPr>
            <w:r>
              <w:rPr>
                <w:rFonts w:ascii="宋体" w:hAnsi="宋体" w:eastAsia="宋体" w:cs="宋体"/>
                <w:color w:val="000000"/>
                <w:sz w:val="20"/>
                <w:szCs w:val="20"/>
              </w:rPr>
              <w:t xml:space="preserve">D2</w:t>
            </w:r>
          </w:p>
        </w:tc>
        <w:tc>
          <w:tcPr/>
          <w:p>
            <w:pPr>
              <w:pStyle w:val="indent"/>
            </w:pPr>
            <w:r>
              <w:rPr>
                <w:rFonts w:ascii="宋体" w:hAnsi="宋体" w:eastAsia="宋体" w:cs="宋体"/>
                <w:color w:val="000000"/>
                <w:sz w:val="20"/>
                <w:szCs w:val="20"/>
              </w:rPr>
              <w:t xml:space="preserve">
                北京/上海/广州——哥本哈根
                <w:br/>
                凌晨乘坐飞机前往丹麦首都哥本哈根。抵达后入住酒店休息，调整时差。
                <w:br/>
                <w:br/>
                ◇参考航班信息： 
                <w:br/>
                北京—哥本哈根：EK307  PEKDXB 0040/0500转EK151   DXBCPH 0820/1315或待定
                <w:br/>
                飞行时间：8小时20分钟，转机时间：2小时30分钟，飞行时间：7小时5分钟
                <w:br/>
                <w:br/>
                上海—哥本哈根：EK303  PVGDXB 0005/0455转EK 151  DXBCPH 0820/1315或待定
                <w:br/>
                飞行时间：8小时50分钟，转机时间：3小时25分钟，飞行时间：7小时5分钟
                <w:br/>
                <w:br/>
                广州—哥本哈根：EK363  CANDXB 0015/0405转EK151  DXBCPH  0820/1315或待定
                <w:br/>
                飞行时间：7小时50分钟，转机时间：4小时15分钟，飞行时间：7小时5分钟
                <w:br/>
                <w:br/>
                ◇时间/天气 ：哥本哈根比中国慢6小时，气温11℃-19℃
                <w:br/>
                ◇膳食：早午餐飞机上或自理，晚餐中餐打包    交通：飞机+步行    住宿：机场四星级酒店
                <w:br/>
                交通：飞机+步行
                <w:br/>
              </w:t>
            </w:r>
          </w:p>
        </w:tc>
        <w:tc>
          <w:tcPr/>
          <w:p>
            <w:pPr>
              <w:pStyle w:val="indent"/>
            </w:pPr>
            <w:r>
              <w:rPr>
                <w:rFonts w:ascii="宋体" w:hAnsi="宋体" w:eastAsia="宋体" w:cs="宋体"/>
                <w:color w:val="000000"/>
                <w:sz w:val="20"/>
                <w:szCs w:val="20"/>
              </w:rPr>
              <w:t xml:space="preserve">早餐：X     午餐：X     晚餐：√   </w:t>
            </w:r>
          </w:p>
        </w:tc>
        <w:tc>
          <w:tcPr/>
          <w:p>
            <w:pPr>
              <w:pStyle w:val="indent"/>
            </w:pPr>
            <w:r>
              <w:rPr>
                <w:rFonts w:ascii="宋体" w:hAnsi="宋体" w:eastAsia="宋体" w:cs="宋体"/>
                <w:color w:val="000000"/>
                <w:sz w:val="20"/>
                <w:szCs w:val="20"/>
              </w:rPr>
              <w:t xml:space="preserve">机场四星级酒店</w:t>
            </w:r>
          </w:p>
        </w:tc>
      </w:tr>
      <w:tr>
        <w:trPr/>
        <w:tc>
          <w:tcPr/>
          <w:p>
            <w:pPr>
              <w:pStyle w:val="center"/>
            </w:pPr>
            <w:r>
              <w:rPr>
                <w:rFonts w:ascii="宋体" w:hAnsi="宋体" w:eastAsia="宋体" w:cs="宋体"/>
                <w:color w:val="000000"/>
                <w:sz w:val="20"/>
                <w:szCs w:val="20"/>
              </w:rPr>
              <w:t xml:space="preserve">D3</w:t>
            </w:r>
          </w:p>
        </w:tc>
        <w:tc>
          <w:tcPr/>
          <w:p>
            <w:pPr>
              <w:pStyle w:val="indent"/>
            </w:pPr>
            <w:r>
              <w:rPr>
                <w:rFonts w:ascii="宋体" w:hAnsi="宋体" w:eastAsia="宋体" w:cs="宋体"/>
                <w:color w:val="000000"/>
                <w:sz w:val="20"/>
                <w:szCs w:val="20"/>
              </w:rPr>
              <w:t xml:space="preserve">
                哥本哈根——雷克雅未克
                <w:br/>
                早上搭乘航班前往冰岛首都——雷克雅未克。抵达后，游览位于托宁湖畔的旧城区，【托宁湖】安静而动人，水鸟飞翔驰骋。市内一些主要建筑物如【议会大厦、市政厅和大教堂】等都环绕在湖的周围，景致动人，其中议会大厦是冰岛至古老的石建筑物。【冰岛大学】是一所包括文学、自然科学、神学、法学、经济学和医学的综合性大学。位于市中心的【哈尔格林姆斯教堂】，是雷克雅未克的地标性建筑，以冰岛著名文学家哈尔格林姆斯的名字而命名，设计新颖，为管风琴结构。1986年美国前总统里根和前苏联领导人戈尔巴乔夫在【霍夫迪楼】进行了削减战略核武器从而为结束冷战铺平道路的里根-戈尔巴桥夫峰会。外界称霍夫迪楼是冷战结束的标志性建筑。状似水晶球的【“珍珠楼”】是首都热水供应公司建造的蘑菇形状半球形建筑物，半圆形的玻璃穹顶由1176块玻璃格组成，无论是借助夏日的阳光还是冬季的月光，这座建筑都光芒闪烁，酷似珍珠，在珍珠楼的四层有一个呈六边形的观景平台可以从不同角度看到雷克雅未克市的全景。【哈帕音乐厅和会议中心】是冰岛至新至大的综合音乐厅、会议中心，设计灵感来自冰岛冬季夜晚神秘莫测的夜幕极光和火山石的形状。建筑的玻璃外型好比一个巨大的万花筒，上千块不规则的几何玻璃砖随着天空的颜色和季节的变化反射出令彩虹都相形见绌的万千颜色。【太阳航海者】是一座海盗船骨架雕塑，古维京船造型，是北欧地区海盗精神的象征，此处可欣赏宁静的水面和远处的雪山，傍晚时分的日落景色特别美丽（市区游览时间约3小时）。
                <w:br/>
                傍晚前往【蓝湖】浸泡温泉浴。蓝湖似乎已经成为冰岛标志，许多人来到冰岛，都会选择在这里好好的泡个澡。蓝湖湖底的白色物质是高含量的二氧化硅泥，二氧化硅有护肤作用，在湖中游完泳，全身肌肤会紧绷。当地人把蓝湖当作“天然的美容院”。蓝湖的水中含有许多化学与矿物结晶，这些结晶已被冰岛医学家证明能舒缓精神压力及具备其它一些疗效，因此从蓝湖中提练出来的各种产品也受到肯定（浸泡温泉时间约2小时）。
                <w:br/>
                <w:br/>
                ◇参考航班信息： FI201  CPHKEF哥本哈根-雷克雅未克   0720/0840或
                <w:br/>
                SK595  CPHKEF哥本哈根-雷克雅未克  0800/0910或待定
                <w:br/>
                飞行时间：3小时20分钟或者3小时10分钟
                <w:br/>
                <w:br/>
                ◇膳食：酒店早餐或打包，当地中餐馆午晚餐        交通：车      住宿：冰岛雷克雅未克四星级酒店
                <w:br/>
                交通：车+飞机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冰岛雷克雅未克四星级酒店</w:t>
            </w:r>
          </w:p>
        </w:tc>
      </w:tr>
      <w:tr>
        <w:trPr/>
        <w:tc>
          <w:tcPr/>
          <w:p>
            <w:pPr>
              <w:pStyle w:val="center"/>
            </w:pPr>
            <w:r>
              <w:rPr>
                <w:rFonts w:ascii="宋体" w:hAnsi="宋体" w:eastAsia="宋体" w:cs="宋体"/>
                <w:color w:val="000000"/>
                <w:sz w:val="20"/>
                <w:szCs w:val="20"/>
              </w:rPr>
              <w:t xml:space="preserve">D4</w:t>
            </w:r>
          </w:p>
        </w:tc>
        <w:tc>
          <w:tcPr/>
          <w:p>
            <w:pPr>
              <w:pStyle w:val="indent"/>
            </w:pPr>
            <w:r>
              <w:rPr>
                <w:rFonts w:ascii="宋体" w:hAnsi="宋体" w:eastAsia="宋体" w:cs="宋体"/>
                <w:color w:val="000000"/>
                <w:sz w:val="20"/>
                <w:szCs w:val="20"/>
              </w:rPr>
              <w:t xml:space="preserve">
                冰岛西部、北部
                <w:br/>
                游览冰岛黄金圈。冰岛“黄金旅游圈”包括黄金大瀑布、国家议会旧址和盖锡尔间歇喷泉，是冰岛闻名于世界的天然景观，是所有前来冰岛观光的必游之地。作为游览冰岛的必游景点之一，【黄金瀑布】有当仁不让的理由。河流从32米的高处飞流直下，分为两级，上级落差11米，下级落差21米，阳光照射时远远看去就好像两条彩虹，沿着大裂谷奔流而去，场面十分的壮观，因水流湍急，看似金黄色，故得名（参观时间约1小时）。【国家议会旧址】也叫辛格维利尔国家公园，位于雷克雅未克附近，素有“世界至古老的民主议会会址”之称，后来这里成为冰岛人民喜庆大事的庆贺之地。辛格维利尔国家公园临近冰岛大裂谷景点，它是欧亚与美洲板块的分界处，2004年辛格维利尔国家公园被联合国教科文组织列入“世界遗产名录”（参观时间约1小时）。至有名的间歇喷泉是【盖锡尔间歇喷泉】，冰岛语意思为爆泉，其至高喷水高度居冰岛所有喷泉和间歇喷泉之冠，也因此成为世界著名的间歇泉之一（参观时间约1小时）。【凯瑞斯（Kerið）火山口湖】形成于6500年前的一次火山爆发，后经雨水积累而形成这个深度约55米、直径为170米至270米的椭圆形火山口湖。由于吸收了周围土壤的矿物质，湖水呈鬼魅般的幽绿色，为世界上较闻名的三个火山口湖之一。火山口湖被陡峭的岩壁围绕着，湖水清澈透明，富含的矿物质使湖面显现出鲜艳的色彩，并会随着光线的变化而变换。 现场观看十分震撼，冰岛的景色奇妙精彩，孩子们大开眼界，感叹大自然的鬼斧神工（参观时间约30分钟）。
                <w:br/>
                <w:br/>
                ◇膳食：酒店早餐，当地午晚餐           交通：车        住宿：当地无评星酒店
                <w:br/>
                交通：车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D5</w:t>
            </w:r>
          </w:p>
        </w:tc>
        <w:tc>
          <w:tcPr/>
          <w:p>
            <w:pPr>
              <w:pStyle w:val="indent"/>
            </w:pPr>
            <w:r>
              <w:rPr>
                <w:rFonts w:ascii="宋体" w:hAnsi="宋体" w:eastAsia="宋体" w:cs="宋体"/>
                <w:color w:val="000000"/>
                <w:sz w:val="20"/>
                <w:szCs w:val="20"/>
              </w:rPr>
              <w:t xml:space="preserve">
                冰岛北部
                <w:br/>
                早餐后，前往【赫伦瀑布（Hraunfossar)】, 它是环带状分布的瀑布，瀑布分支从火山熔岩的边际飞溅而下，非常的宏伟壮观。沿河岸步行10分钟可达【儿童瀑布（Barnafoss）】，那里岩石形状各异（两瀑布参观时间共1小时）。之后驱车前往冰岛的号称为冰岛的“北方之都”阿克雷里，一路上会看到数不尽的山峰和湖泊。途经【瓦斯达尔湖山谷Vatnsdalur】，连绵起伏的山谷口、形态各异的小山。阿克雷里有地球上至北的植物园，园里种植着冰岛各地及其他国家移植来的2000多种花草树木，因此阿克雷里又有“北极圈边的花园城市”的美誉（参观时间约40分钟）。【阿克雷里大教堂（Akureyrarkirkja）】和首都雷克雅未克大教堂是同一个建筑师设计的，但线条更简洁，简单的线条寥寥几笔，衬托出了教堂的庄严（参观时间30分钟）。阿克雷里港是风平浪静的天然良港，基本上全年不结冰，港口经常停泊着众多的渔船、游船和巨型邮轮（参观时间约30分钟）。
                <w:br/>
                <w:br/>
                ◇膳食：酒店早餐，当地午晚餐          交通：车        住宿：当地无评星酒店
                <w:br/>
                交通：车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D6</w:t>
            </w:r>
          </w:p>
        </w:tc>
        <w:tc>
          <w:tcPr/>
          <w:p>
            <w:pPr>
              <w:pStyle w:val="indent"/>
            </w:pPr>
            <w:r>
              <w:rPr>
                <w:rFonts w:ascii="宋体" w:hAnsi="宋体" w:eastAsia="宋体" w:cs="宋体"/>
                <w:color w:val="000000"/>
                <w:sz w:val="20"/>
                <w:szCs w:val="20"/>
              </w:rPr>
              <w:t xml:space="preserve">
                冰岛北部、东部
                <w:br/>
                游览【神灵瀑布（Godafoss）】。神灵瀑布据说是公元 1000 年Thorgeir 被赋予重任来决定冰岛人是否要信基督教，当他的决定最终达成时，回到家把家里的异教神像都扔进了这个瀑布，这个瀑布由此得名（参观时间约1小时）。游览冰岛北部至重要的旅游区——【米湖】。米湖的地貌相当奇特，在 2000 多年前的一次火山喷发中形成的假火山口不计其数，仿如月球。除了美丽景色之外这里还保存有完整的火山地理景观，包括地热、间歇性喷泉、假火山口等。湖中分布着许多奇形怪状的岛屿，栖息着各种水鸟，仅野鸭一类，就达 10 多种，数量约 10 万只以上。参观冰岛北部地热区。在地热区公路两边有许多罅隙，大的有 1～2 米宽，小的也有1～2 尺，只见团团水汽从洞中冲出，使这一带弥漫着黄色的烟雾。较低处泥浆翻滚，热气蒸腾，这是米瓦登湖区的第三大奇观——【泥浆喷泉（Namaskard）】（参观时间约30分钟）。
                <w:br/>
                游览【黛提瀑布（Dettifoss）】。黛提瀑布位于冰岛北部国家公园米湖区附近，其源流是瓦特纳冰原。黛提瀑布宽度约100米，高度有44米，被认为是欧洲落差至大、流量至大的瀑布。流量因季节而异，枯水期约有每秒200立方米；夏季冰融使河水增加，流量也达到500立方米。由于黛提瀑布水量很大，只要听水声就可以找到瀑布所在地。当河流经过荒凉地区，强大的水流带着泥砂流过44米的断崖，其气势无比的惊人。冰岛著名作曲家琼·莱夫斯从此瀑布得到灵感，谱写了一首曲子“Dettifoss”。这里也是电影《普罗米修斯》的拍摄地之一（参观时间约1小时）。
                <w:br/>
                <w:br/>
                ◇膳食：酒店早餐，当地午晚餐         交通：车        住宿：当地无评星酒店
                <w:br/>
                交通：车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D7</w:t>
            </w:r>
          </w:p>
        </w:tc>
        <w:tc>
          <w:tcPr/>
          <w:p>
            <w:pPr>
              <w:pStyle w:val="indent"/>
            </w:pPr>
            <w:r>
              <w:rPr>
                <w:rFonts w:ascii="宋体" w:hAnsi="宋体" w:eastAsia="宋体" w:cs="宋体"/>
                <w:color w:val="000000"/>
                <w:sz w:val="20"/>
                <w:szCs w:val="20"/>
              </w:rPr>
              <w:t xml:space="preserve">
                冰岛东部、南部
                <w:br/>
                上午乘车到瓦特纳冰川国家公园（Skaftafell）。瓦特纳冰川国家公园位于冰岛东南部，是冰岛面积至大的国家公园及自然保护区，集冰川、火山、峡谷、森林和瀑布为一体，景色壮观。瓦特纳部冰川在冰岛东南部的霍思城附近，排名世界第三，是欧洲至大的冰川，面积八千三百平方公里，仅次于南极冰川和格陵兰冰川。游览冰岛至大至著名的冰川湖--【杰古沙龙湖（Jokulsarlon）】。杰古沙龙冰川湖位于瓦特纳冰原南端，是冰岛至大、至著名的冰河湖。湖底深达230米，也是冰岛的第一大深湖。在杰古沙龙冰川湖上乘坐水陆两栖船，观赏形态各异的浮冰是该冰川游览的一大特色。著名的好莱坞电影"古墓丽影"和"蝙蝠侠.开战时刻"及007系列电影如"择日而亡"，等都曾在此取景拍摄（乘船时间约30分钟）。乘车前往瓦特那冰川国家公园的斯卡夫塔山自然保护区，徒步探索【斯瓦蒂瀑布（Svartifoss）】(游览时间约2小时)。斯卡夫塔山自然保护区景象多样，冰川、瀑布、森林、山脉相映成趣，更是徒步爱好者的天堂。斯瓦蒂瀑布在冰岛语意为“黑色的瀑布”，由于瀑布周围环绕的黑色玄武岩而得名。这些柱状的玄武岩颜色深黑，没有遭受风化作用，边缘笔直锋利，直垂到半山腰，但由于流水的冲刷侵蚀和冰岛的冻融循环，玄武岩呈现出水晶一般的构造，看上去像极了教堂中的管风琴。玄武岩组成的峭壁上，一条约12米高的瀑布飞流直下，至刚的岩石与至柔的流水，深黑与亮白，极端对立的元素和谐统一在一起，构成了罕见而让人难以忘怀的景象。斯瓦蒂瀑布是众多冰岛瀑布中风格非常鲜明的一个，而它的独特形态激发了冰岛人的无穷想象，许多冰岛建筑的设计灵感都能追溯到这个瀑布，比如雷克雅未克哈尔格林姆斯大教堂的柱状外型。（徒步保护区时间约2小时，其中观光瀑布时间约30分钟。山坡较陡、路途较远，请量力而行）
                <w:br/>
                <w:br/>
                ◇膳食：酒店早餐，当地午晚餐        交通：车        住宿：当地无评星酒店
                <w:br/>
                交通：车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D8</w:t>
            </w:r>
          </w:p>
        </w:tc>
        <w:tc>
          <w:tcPr/>
          <w:p>
            <w:pPr>
              <w:pStyle w:val="indent"/>
            </w:pPr>
            <w:r>
              <w:rPr>
                <w:rFonts w:ascii="宋体" w:hAnsi="宋体" w:eastAsia="宋体" w:cs="宋体"/>
                <w:color w:val="000000"/>
                <w:sz w:val="20"/>
                <w:szCs w:val="20"/>
              </w:rPr>
              <w:t xml:space="preserve">
                冰岛南部——维克——雷克雅未克 —— 奥斯陆
                <w:br/>
                游览维克。维克是个安宁和睦的小镇，在小镇后面是一望无际的大海。小镇至著名的是它的一片神秘黑沙滩，经常有摄制组到这里取景拍摄外星球等科幻类型的影片。维克小镇【雷尼斯黑沙滩(Reynisfjara)】，黑沙滩景色奇诡，气氛神秘，常被评为世界上至美的非热带沙滩之一。沙滩外，立于大西洋波涛中的雷尼斯岩柱(Reynisdrangar)状似城堡，展现着地质构造的神奇。鸟儿飞翔在石壁上空，美景伴随着海浪声和鸟叫声，让人忘却时间。（维克市区及黑沙滩参观时间1小时）。之后游览【斯科加瀑布（又名森林瀑布）】，瀑布从60米高的茂密森林飞奔直下、气势磅礴，经常被作为广告素材使用。瀑布溅起大量水汽，晴天下总能看到彩虹，幸运的话更可能是道双彩虹！斯科加民俗博物馆，这座博物馆的建筑本身就是一个写满历史的冰岛传统草顶屋。【塞里雅兰瀑布】是冰岛西南部一座垂直高度60米的瀑布，在瀑布后面悬崖底部有一条可供游人穿过的小径。塞里雅兰瀑布虽然在冰岛的众多瀑布中排不上较好名次，既不是至大的，也不是至高的，但却是至优雅美丽的。塞里雅兰瀑布至美丽时刻为日出或者日落时分，太阳照耀在瀑布的水帘上，幻化成一道美丽璀璨的水雾，让人陶醉不已(两个瀑布游览时间约1小时）。返回雷克雅末克，冰岛环岛观光摄影之旅结束。前往机场搭乘航班前往奥斯陆。
                <w:br/>
                <w:br/>
                ◇参考航班信息：SK4786   KEFOSL雷克雅未克-奥斯陆  1815/2255 或待定
                <w:br/>
                               飞行时间：2小时40分钟
                <w:br/>
                <w:br/>
                ◇膳食：酒店早餐，当地午餐，晚餐飞机上自理          交通：车       酒店：四星级酒店
                <w:br/>
                交通：车+飞机
                <w:br/>
              </w:t>
            </w:r>
          </w:p>
        </w:tc>
        <w:tc>
          <w:tcPr/>
          <w:p>
            <w:pPr>
              <w:pStyle w:val="indent"/>
            </w:pPr>
            <w:r>
              <w:rPr>
                <w:rFonts w:ascii="宋体" w:hAnsi="宋体" w:eastAsia="宋体" w:cs="宋体"/>
                <w:color w:val="000000"/>
                <w:sz w:val="20"/>
                <w:szCs w:val="20"/>
              </w:rPr>
              <w:t xml:space="preserve">早餐：√     午餐：√     晚餐：X   </w:t>
            </w:r>
          </w:p>
        </w:tc>
        <w:tc>
          <w:tcPr/>
          <w:p>
            <w:pPr>
              <w:pStyle w:val="indent"/>
            </w:pPr>
            <w:r>
              <w:rPr>
                <w:rFonts w:ascii="宋体" w:hAnsi="宋体" w:eastAsia="宋体" w:cs="宋体"/>
                <w:color w:val="000000"/>
                <w:sz w:val="20"/>
                <w:szCs w:val="20"/>
              </w:rPr>
              <w:t xml:space="preserve">四星级酒店</w:t>
            </w:r>
          </w:p>
        </w:tc>
      </w:tr>
      <w:tr>
        <w:trPr/>
        <w:tc>
          <w:tcPr/>
          <w:p>
            <w:pPr>
              <w:pStyle w:val="center"/>
            </w:pPr>
            <w:r>
              <w:rPr>
                <w:rFonts w:ascii="宋体" w:hAnsi="宋体" w:eastAsia="宋体" w:cs="宋体"/>
                <w:color w:val="000000"/>
                <w:sz w:val="20"/>
                <w:szCs w:val="20"/>
              </w:rPr>
              <w:t xml:space="preserve">D9</w:t>
            </w:r>
          </w:p>
        </w:tc>
        <w:tc>
          <w:tcPr/>
          <w:p>
            <w:pPr>
              <w:pStyle w:val="indent"/>
            </w:pPr>
            <w:r>
              <w:rPr>
                <w:rFonts w:ascii="宋体" w:hAnsi="宋体" w:eastAsia="宋体" w:cs="宋体"/>
                <w:color w:val="000000"/>
                <w:sz w:val="20"/>
                <w:szCs w:val="20"/>
              </w:rPr>
              <w:t xml:space="preserve">
                奥斯陆
                <w:br/>
                游览这座欧洲著名的历史古城奥斯陆。【维尔兰雕塑公园】，是挪威雕塑大师维格朗花费20多年心血精心完成了近200座神态迥异的人物雕像，总共有650个人物浮雕，由铜、铁和花岗石制成。公园内虽然雕像比比皆是，但是多而不乱，错落有致（参观时间约60分钟）。从未被攻克过的中世纪古城堡－【阿克斯胡斯城堡】（参观时间约60分钟）。【挪威国家剧院】是奥斯陆至主要的戏剧剧院，是一座有着洛可可风格的古典建筑。面对着正门入口的两侧，安置着两位挪威代表性戏剧作家的铜像，他们分别是易卜生和比昂松（参观时间约30分钟）。【挪威皇宫】是现在挪威王室的居所和办公地方，一共有173个房间，内部装饰华贵精美，皇家花园百花齐放，绿荫怡人，令人陶醉不已（参观时间约30分钟）。【奥斯陆市政厅】是一座砖红色的建筑，是这座海洋城市的政治中心，也被称作“双塔红砖”，每年12月10日诺贝尔逝世纪念日时诺贝尔和平奖颁奖仪式即在此地举行（参观时间约30分钟）。
                <w:br/>
                <w:br/>
                ◇膳食：酒店早餐，中餐馆午晚餐           交通：车+飞机          住宿：奥斯陆四星级酒店
                <w:br/>
                交通：车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奥斯陆四星级酒店</w:t>
            </w:r>
          </w:p>
        </w:tc>
      </w:tr>
      <w:tr>
        <w:trPr/>
        <w:tc>
          <w:tcPr/>
          <w:p>
            <w:pPr>
              <w:pStyle w:val="center"/>
            </w:pPr>
            <w:r>
              <w:rPr>
                <w:rFonts w:ascii="宋体" w:hAnsi="宋体" w:eastAsia="宋体" w:cs="宋体"/>
                <w:color w:val="000000"/>
                <w:sz w:val="20"/>
                <w:szCs w:val="20"/>
              </w:rPr>
              <w:t xml:space="preserve">D10</w:t>
            </w:r>
          </w:p>
        </w:tc>
        <w:tc>
          <w:tcPr/>
          <w:p>
            <w:pPr>
              <w:pStyle w:val="indent"/>
            </w:pPr>
            <w:r>
              <w:rPr>
                <w:rFonts w:ascii="宋体" w:hAnsi="宋体" w:eastAsia="宋体" w:cs="宋体"/>
                <w:color w:val="000000"/>
                <w:sz w:val="20"/>
                <w:szCs w:val="20"/>
              </w:rPr>
              <w:t xml:space="preserve">
                奥斯陆——朗伊尔城 北极熊王国——斯瓦尔巴群岛摄影巡游之旅，启航
                <w:br/>
                乘飞机前往朗伊尔城。朗伊尔城是地球至北的城市，由于座落于北纬78°，因此这里处于极地气候，没有夏天，冬天漫长，不过有北大西洋暖流的滋养，这里的春天一样温暖。基于其北极圈极北位置，十一月末至二月中为极夜，四月中至八月中为极昼，基于其极端地理位置，亦以多项世界至北之最列入世界纪录。朗伊尔城是世界至北端的有较多人口的城市，居民只有1800多人，却出人意料的人气十足。居民当中挪威人居多，俄罗斯人次之。斯瓦尔巴大学是地球上至北端的高等教育院所，其核心研究是自然科学，提供以及学士、硕士、博士等学位。相邻的世界各国北极科考站包括中国黄河站所在地——新奥尔松只有30位居民，则是比朗伊尔城更北而人口至稠密的小镇。
                <w:br/>
                <w:br/>
                温馨提示：北极风、冰、雪、动植物等自然条件有变化莫测的一面，而且鲜有人类居住，相关机构对部分地区也有管制，由此可能会引发很多突发情况。因此邮轮行程全程充满不确定性。船方的船长、探险队长有权根据各方面情况，在无须与客人分析和商量的前提下，决定最终航线和登陆、巡游的安排。客人不得有指定有要求，不得提出异议。请深刻理解北极旅游行程探险特质。
                <w:br/>
                <w:br/>
                约下午16：30时登上红士邮轮，随着启航的鸣笛声开始激动人心的“北极熊王国-斯瓦尔巴群岛摄影巡游之旅”。斯瓦尔巴群岛位于北纬74°～81°，是北极秘境至精彩的区域，素为一众资深旅客和首航旅客所趋之若鹜的旅行目的地。斯瓦尔巴群岛有着纯净湛蓝的北极天空、纯净冷冽的空气、优美而险峻的地势、遥不可及的极地位置，以及当地独有的动物、花卉。群岛上北极熊多达3000～3500头，是名符其实的“北极熊王国”。除了呆萌的北极熊，这里还有海豹、海象、鲸鱼、驯鹿和麝牛和北极特有的北极狼、北极狐、小须鲸和白鲸等动物，置身其中旅客深感大自然的奥妙，亦会无奈察觉全球暖化的严竣形势，给您前所未有的心灵震撼。斯瓦尔巴群岛有色彩斑斓的四个居民点，在皑皑白雪中点缀着花花绿绿的小屋，仿佛是上帝无意中打翻了调色板，无论是谁都感觉自己置身于一个童话的国度。斯瓦尔巴群北极首府——朗伊尔城是世界上至北端的城市，虽然居民只有1800多人，然而人气十足，甚至还有一所大学——斯瓦尔巴大学，设置有北极物理、地质、生物和科技等专业。世界多国北极科学考察站包括中国北极黄河站，均设在斯瓦尔巴群岛上的四个居民点之一的新奥尔松。斯瓦尔巴群岛海岸是内湾，夏天风平浪静，即使是长者、儿童均也无晕船之忧。由于北大西洋暖流的影响，斯瓦尔巴群岛夏季虽然冰山林立，但白天气温至高可达15℃，非常凉爽宜人！
                <w:br/>
                <w:br/>
                ◇参考航班信息：SK4492   OSLLYR奥斯陆-朗伊尔城  0950/1245或待定   
                <w:br/>
                飞行时间：2小时55分钟
                <w:br/>
                <w:br/>
                ◇膳食：酒店早餐，午餐飞机上自理，邮轮上西式晚餐         交通：车+邮轮         住宿：邮轮
                <w:br/>
                交通：车+飞机+邮轮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D11</w:t>
            </w:r>
          </w:p>
        </w:tc>
        <w:tc>
          <w:tcPr/>
          <w:p>
            <w:pPr>
              <w:pStyle w:val="indent"/>
            </w:pPr>
            <w:r>
              <w:rPr>
                <w:rFonts w:ascii="宋体" w:hAnsi="宋体" w:eastAsia="宋体" w:cs="宋体"/>
                <w:color w:val="000000"/>
                <w:sz w:val="20"/>
                <w:szCs w:val="20"/>
              </w:rPr>
              <w:t xml:space="preserve">
                北极熊王国——斯瓦尔巴群岛
                <w:br/>
                （全程邮轮行程仅供参考，没有确定性，登陆地点、时长、数量等由船方决定，客人不得提出指定要求、不得提出异议。）
                <w:br/>
                夏天的斯瓦尔巴群岛是凉爽的梦幻冰雪世界，自由翱翔的海鸟、灿漫的苔原夏花、笨拙的北极熊、林立的冰山、翻腾的鲸鱼、眨闪着大眼睛的海豹，都是无尽的惊喜！邮轮沿着如康布斯等著名极地探险家走过的路线行走，可以看到海滩上躺满了可爱憨厚的海象，可以了解土著驯鹿，甚至看到难得一见的北极狐和海豹。船长和探险队长将根据天气、冰、动物等的情况来灵活安排行程，在此过程中将寻找海象，海豹，驯鹿，北极狐和北极熊的踪迹。在航行期间，船上特聘的专家学者、国际讲员将举办有关北极生态环境、冰河、冰川、历史及奇特海洋生物与鸟类等不同主题的专题讲座。
                <w:br/>
                <w:br/>
                【新奥尔松】（参观时间约60分钟）是北极科考的热土，目前，与中国黄河站为邻的有挪威、德国、法国、英国、意大利、日本、韩国的科考站。黄河站落成后，是北极地区的第8座国家级科学考察站。
                <w:br/>
                <w:br/>
                【巴伦支小镇（BARENTSBURG）】（参观时间约60分钟）——巴伦支堡是俄罗斯人的定居点，因煤矿和苏联时期的建筑而闻名，与朗伊尔城的风格截然不同。您可以在这里欣赏一场丰富多彩的民宿表演，参观酒店和博物馆，感受斯瓦尔巴的另一种风情--北极的一片俄罗斯小天地。
                <w:br/>
                <w:br/>
                特别提醒：在整个航程中安全永远是最重要的，本邮轮行程均为计划行程，而有可能根据天气、海冰或其他因素（包括但不限于海上救援等情况）而变化，任何邮轮行程都存在不确定性，最终的行程安排将由经验丰富的船长决定。
                <w:br/>
                航线可能改变说明：本邮轮行程计划环绕斯匹次卑尔根岛巡航一周，预计穿越西部狭窄的欣洛彭水道（Hinlopen Stretet）、弗里曼水道（Freeman Sundet），北上巡航北冰洋冰盖边缘，寻觅北极熊、北极海象、北极驯鹿等大型北极动物。但鉴于北极地区复杂且多变的自然条件，以及为确保旅途安全与顺畅，船方可能因为各种不可预见的原因调整航线。邮轮可能会选择不巡航斯匹次卑尔根岛西部，改巡航七岛群岛或东北地岛，此类调整不视作船方和旅行社违约，客人不得提出异议。
                <w:br/>
                ◇膳食：邮轮上早午晚餐       交通： 邮轮       住宿：邮轮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D12</w:t>
            </w:r>
          </w:p>
        </w:tc>
        <w:tc>
          <w:tcPr/>
          <w:p>
            <w:pPr>
              <w:pStyle w:val="indent"/>
            </w:pPr>
            <w:r>
              <w:rPr>
                <w:rFonts w:ascii="宋体" w:hAnsi="宋体" w:eastAsia="宋体" w:cs="宋体"/>
                <w:color w:val="000000"/>
                <w:sz w:val="20"/>
                <w:szCs w:val="20"/>
              </w:rPr>
              <w:t xml:space="preserve">
                北极熊王国——斯瓦尔巴群岛
                <w:br/>
                （全程邮轮行程仅供参考，没有确定性，登陆地点、时长、数量等由船方决定，客人不得提出指定要求、不得提出异议。）
                <w:br/>
                <w:br/>
                【国王峡湾或康斯峡湾（Kong Fjord）】（参观时间约60分钟）——此峡湾嵌入斯匹次卑尔根的西海岸并延伸至内陆约15英里（24公里），宽度多达6英里（10公里）。国王峡湾是一个风景无比美丽的地方。我们将与船上的地质学家一起探讨其复杂的地质构造并参观此地的冰川。同时我们将试图登陆Blomstrand，这个名字不是指被花覆盖的海滩，而是为了纪念一位瑞典化学家。
                <w:br/>
                <w:br/>
                【摩纳哥冰川（Monacobreen） 、里列沪冰川（Lilliehookbreen） 】（参观时间约60分钟）
                <w:br/>
                这个以地中海蕞尔小国名字命名的大冰川，源于20世纪80年代，因摩纳哥王子埃尔伯特二世来此探险旅行而被命名。形成于5000多年前的摩纳哥冰川，位于利夫峡湾，伸入海峡的冰川就宽达5公里之长，蓝色的冰川在海边形成一堵冰墙，而脱落的冰块飘浮在海上成了一座座蓝色的冰山，有不少还是透明的，据说冰块越蓝越透明的，冰龄就越老，有些甚至可达到万年以上。而混有黑白两种颜色的，则是飘落的黑色火山灰凝结到冰块所致。利夫峡湾这里在冬天的时候是封冻的，只有到了夏天，冰层融化了船只才能进入靠近。
                <w:br/>
                <w:br/>
                特别提醒：在整个航程中安全永远是最重要的，本邮轮行程均为计划行程，而有可能根据天气、海冰或其他因素（包括但不限于海上救援等情况）而变化，任何邮轮行程都存在不确定性，最终的行程安排将由经验丰富的船长决定。
                <w:br/>
                航线可能改变说明：本邮轮行程计划环绕斯匹次卑尔根岛巡航一周，预计穿越西部狭窄的欣洛彭水道（Hinlopen Stretet）、弗里曼水道（Freeman Sundet），北上巡航北冰洋冰盖边缘，寻觅北极熊、北极海象、北极驯鹿等大型北极动物。但鉴于北极地区复杂且多变的自然条件，以及为确保旅途安全与顺畅，船方可能因为各种不可预见的原因调整航线。邮轮可能会选择不巡航斯匹次卑尔根岛西部，改巡航七岛群岛或东北地岛，此类调整不视作船方和旅行社违约，客人不得提出异议。
                <w:br/>
                ◇膳食：邮轮上早午晚餐       交通： 邮轮       住宿：邮轮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D13</w:t>
            </w:r>
          </w:p>
        </w:tc>
        <w:tc>
          <w:tcPr/>
          <w:p>
            <w:pPr>
              <w:pStyle w:val="indent"/>
            </w:pPr>
            <w:r>
              <w:rPr>
                <w:rFonts w:ascii="宋体" w:hAnsi="宋体" w:eastAsia="宋体" w:cs="宋体"/>
                <w:color w:val="000000"/>
                <w:sz w:val="20"/>
                <w:szCs w:val="20"/>
              </w:rPr>
              <w:t xml:space="preserve">
                北极熊王国——斯瓦尔巴群岛
                <w:br/>
                （全程邮轮行程仅供参考，没有确定性，登陆地点、时长、数量等由船方决定，客人不得提出指定要求、不得提出异议。）
                <w:br/>
                <w:br/>
                【丹斯克雅岛(Danskeya Island)】（参观时间约60分钟）——这个位于斯匹次卑尔根岛西北角的小岛周围散落着一些残余物，这些东西来自于三个瑞典人，他们企图驾驶热气球飞到北极，但因为天寒地冻，气球仅仅在岛屿以北240英里（386公里）处就坠毁了。
                <w:br/>
                <w:br/>
                【康斯峡湾（Kongsfjorden）和西北斯匹茨卑尔根国家公园（参观时间约60分钟）——国王湾是斯匹茨卑尔根西北海岸线至大的峡湾。这里的景观变化多样，从巨大的北极苔原到积雪覆盖的雪山，还有深入海洋的雄伟冰川，位于北纬78度55分的新奥勒松是世界至北端的人类永久居住地，来自世界各国的研究机构都在此设立了研究站。各种研究活动在夏季尤为频繁。马格达莱娜峡湾拥有一处非常重要的文化遗产，历史可追溯至16世纪的捕鲸站和牺牲于第一次“石油冒险”中的捕鲸人墓地。
                <w:br/>
                <w:br/>
                特别提醒：在整个航程中安全永远是最重要的，本邮轮行程均为计划行程，而有可能根据天气、海冰或其他因素（包括但不限于海上救援等情况）而变化，任何邮轮行程都存在不确定性，最终的行程安排将由经验丰富的船长决定。
                <w:br/>
                航线可能改变说明：本邮轮行程计划环绕斯匹次卑尔根岛巡航一周，预计穿越西部狭窄的欣洛彭水道（Hinlopen Stretet）、弗里曼水道（Freeman Sundet），北上巡航北冰洋冰盖边缘，寻觅北极熊、北极海象、北极驯鹿等大型北极动物。但鉴于北极地区复杂且多变的自然条件，以及为确保旅途安全与顺畅，船方可能因为各种不可预见的原因调整航线。邮轮可能会选择不巡航斯匹次卑尔根岛西部，改巡航七岛群岛或东北地岛，此类调整不视作船方和旅行社违约，客人不得提出异议。
                <w:br/>
                ◇膳食：邮轮上早午晚餐       交通： 邮轮       住宿：邮轮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D14</w:t>
            </w:r>
          </w:p>
        </w:tc>
        <w:tc>
          <w:tcPr/>
          <w:p>
            <w:pPr>
              <w:pStyle w:val="indent"/>
            </w:pPr>
            <w:r>
              <w:rPr>
                <w:rFonts w:ascii="宋体" w:hAnsi="宋体" w:eastAsia="宋体" w:cs="宋体"/>
                <w:color w:val="000000"/>
                <w:sz w:val="20"/>
                <w:szCs w:val="20"/>
              </w:rPr>
              <w:t xml:space="preserve">
                北极熊王国——斯瓦尔巴群岛
                <w:br/>
                （全程邮轮行程仅供参考，没有确定性，登陆地点、时长、数量等由船方决定，客人不得提出指定要求、不得提出异议。）
                <w:br/>
                <w:br/>
                【贝尔松峡湾（Bellsund Fjord）】（参观时间约60分钟）——深入约50英里（80公里）就是宽度超过12英里的冰峡湾——贝尔松峡湾Bellsund。在峡湾的入口处，我们很可能会遇到一些常见的绵凫、北极燕鸥等北极鸟类。雪白的颊白鸟和紫色的矶鹞共同生活在该地区。我们的计划是探索人迹罕至的Van Keulenfjord，我们沿着冰原徒步而行时将看到令人叹为观止的壮丽景象。卡尔王子岛国家公园，这里有崎岖的山脉、巨大的冰川和奇异的野生动物。整个岛屿及其周围海域形成了卡尔王子岛国家公园。探险专家可能将带领我们在Poolypnten登陆，这里是海象的聚集地。我们的海洋生物专家会为您解释这些神奇动物的习性和栖息地。
                <w:br/>
                <w:br/>
                【红孙峡湾(Hornsund Fjord) 】（参观时间约60分钟）——红孙峡湾也叫犄角峡湾，是斯匹次卑尔根岛西海岸至南端的峡湾。在此你可倾听巨大的冰块落入峡湾时发出的轰鸣声。你可穿梭在冰山之间时遇见憨厚的海豹、珍稀的白鲸以及北极之王－北极熊。周围的悬崖上都是海雀等北极鸟类筑的窝。我们还可能会访问波兰研究站或捕鲸站遗址和当地渔民的茅屋。
                <w:br/>
                <w:br/>
                特别提醒：在整个航程中安全永远是最重要的，本邮轮行程均为计划行程，而有可能根据天气、海冰或其他因素（包括但不限于海上救援等情况）而变化，任何邮轮行程都存在不确定性，最终的行程安排将由经验丰富的船长决定。
                <w:br/>
                航线可能改变说明：本邮轮行程计划环绕斯匹次卑尔根岛巡航一周，预计穿越西部狭窄的欣洛彭水道（Hinlopen Stretet）、弗里曼水道（Freeman Sundet），北上巡航北冰洋冰盖边缘，寻觅北极熊、北极海象、北极驯鹿等大型北极动物。但鉴于北极地区复杂且多变的自然条件，以及为确保旅途安全与顺畅，船方可能因为各种不可预见的原因调整航线。邮轮可能会选择不巡航斯匹次卑尔根岛西部，改巡航七岛群岛或东北地岛，此类调整不视作船方和旅行社违约，客人不得提出异议。
                <w:br/>
                ◇膳食：邮轮上早午晚餐       交通： 邮轮       住宿：邮轮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D15</w:t>
            </w:r>
          </w:p>
        </w:tc>
        <w:tc>
          <w:tcPr/>
          <w:p>
            <w:pPr>
              <w:pStyle w:val="indent"/>
            </w:pPr>
            <w:r>
              <w:rPr>
                <w:rFonts w:ascii="宋体" w:hAnsi="宋体" w:eastAsia="宋体" w:cs="宋体"/>
                <w:color w:val="000000"/>
                <w:sz w:val="20"/>
                <w:szCs w:val="20"/>
              </w:rPr>
              <w:t xml:space="preserve">
                北极熊王国——斯瓦尔巴群岛
                <w:br/>
                （全程邮轮行程仅供参考，没有确定性，登陆地点、时长、数量等由船方决定，客人不得提出指定要求、不得提出异议。）
                <w:br/>
                <w:br/>
                【东南斯瓦尔巴自然保护区（Monacobreen）】（参观时间约60分钟）——埃季岛（EDGOYA）是斯瓦尔巴群岛第三大岛屿，人类前往斯瓦尔巴探险的所有文化遗产都能在这里找到。STORFJORDEN峡湾将展示东海岸的壮丽风光，咫尺之遥，耸立着数以百计的冰川和群山。幸运的话，我们还可以看到斯瓦尔巴特有的哺乳动物种群。南斯匹茨卑尔根国家公园红孙岛属于雪山地貌，岛上有一些造型独特的山脉，酷似方尖碑，如果从某个特定角度观看，就好像一把巨大的维京剑。置身于如此美妙的风光中，可以让思想飞驰。
                <w:br/>
                <w:br/>
                【伊斯峡湾（Isbukta Fjorden)】（参观时间约60分钟） ——伊斯峡湾是斯瓦尔巴至大的峡湾水系，“Isbukta”原意为 “冰湾”的意思，海湾很多急速结冻的海冰被海水推挤到岸边，意味著我们有很好的机会可能发现北极熊，因海豹经常停留在浮冰边缘，而海豹就是北极熊至喜爱的食物，此地也经常出现不请自来的食客 - 象牙鸥 (Ivory Gull)。
                <w:br/>
                <w:br/>
                特别提醒：在整个航程中安全永远是最重要的，本邮轮行程均为计划行程，而有可能根据天气、海冰或其他因素（包括但不限于海上救援等情况）而变化，任何邮轮行程都存在不确定性，最终的行程安排将由经验丰富的船长决定。
                <w:br/>
                航线可能改变说明：本邮轮行程计划环绕斯匹次卑尔根岛巡航一周，预计穿越西部狭窄的欣洛彭水道（Hinlopen Stretet）、弗里曼水道（Freeman Sundet），北上巡航北冰洋冰盖边缘，寻觅北极熊、北极海象、北极驯鹿等大型北极动物。但鉴于北极地区复杂且多变的自然条件，以及为确保旅途安全与顺畅，船方可能因为各种不可预见的原因调整航线。邮轮可能会选择不巡航斯匹次卑尔根岛西部，改巡航七岛群岛或东北地岛，此类调整不视作船方和旅行社违约，客人不得提出异议。
                <w:br/>
                ◇膳食：邮轮上早午晚餐       交通： 邮轮       住宿：邮轮
                <w:br/>
                交通：邮轮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邮轮</w:t>
            </w:r>
          </w:p>
        </w:tc>
      </w:tr>
      <w:tr>
        <w:trPr/>
        <w:tc>
          <w:tcPr/>
          <w:p>
            <w:pPr>
              <w:pStyle w:val="center"/>
            </w:pPr>
            <w:r>
              <w:rPr>
                <w:rFonts w:ascii="宋体" w:hAnsi="宋体" w:eastAsia="宋体" w:cs="宋体"/>
                <w:color w:val="000000"/>
                <w:sz w:val="20"/>
                <w:szCs w:val="20"/>
              </w:rPr>
              <w:t xml:space="preserve">D16</w:t>
            </w:r>
          </w:p>
        </w:tc>
        <w:tc>
          <w:tcPr/>
          <w:p>
            <w:pPr>
              <w:pStyle w:val="indent"/>
            </w:pPr>
            <w:r>
              <w:rPr>
                <w:rFonts w:ascii="宋体" w:hAnsi="宋体" w:eastAsia="宋体" w:cs="宋体"/>
                <w:color w:val="000000"/>
                <w:sz w:val="20"/>
                <w:szCs w:val="20"/>
              </w:rPr>
              <w:t xml:space="preserve">
                朗伊尔城——奥斯陆
                <w:br/>
                上午抵达朗伊尔城，办理离船手续。每个精彩的航程都有结束的一天，希望您能将北极熊、壮观冰川和生动的鸟类永远留在记忆中，这里距离地理北极点只有几百公里之遥。
                <w:br/>
                <w:br/>
                【斯瓦尔巴全球种子库（Svalbard Global Seed Vault）】，此种子库被描述为“种子诺亚方舟”和“末日种子库”，是在挪威北极斯瓦尔巴群岛上的一处山里挖洞建成的（位于朗伊尔城机场附近），深藏于北极的永久冻土中，距北极点大约1000公里。此“末日种子库”十分牢固，能经受起地震和原子弹爆炸。它最终会把地球上已知的450万种植物种子都储存起来，使它们免受气候变化、战争、自然灾难和其它威胁的破坏（种子库外观约10分钟）。
                <w:br/>
                <w:br/>
                在朗伊尔城镇中心自由活动，探访朗伊尔城博物馆，教堂，超市，餐馆，商店等地方，感受世界至北城市的生活节奏。
                <w:br/>
                <w:br/>
                乘车前往机场搭乘航班返回奥斯陆，抵达后入住酒店休息。
                <w:br/>
                <w:br/>
                ◇参考航班信息：SK4491   LYROSL朗伊尔城-奥斯陆  1215/1510或待定  
                <w:br/>
                               飞行时间：2小时55分钟
                <w:br/>
                <w:br/>
                ◇膳食：邮轮早餐，午餐飞机上自理，晚餐中餐打包        交通：车+步行     住宿：四星级酒店
                <w:br/>
                交通：车+步行+飞机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四星级酒店</w:t>
            </w:r>
          </w:p>
        </w:tc>
      </w:tr>
      <w:tr>
        <w:trPr/>
        <w:tc>
          <w:tcPr/>
          <w:p>
            <w:pPr>
              <w:pStyle w:val="center"/>
            </w:pPr>
            <w:r>
              <w:rPr>
                <w:rFonts w:ascii="宋体" w:hAnsi="宋体" w:eastAsia="宋体" w:cs="宋体"/>
                <w:color w:val="000000"/>
                <w:sz w:val="20"/>
                <w:szCs w:val="20"/>
              </w:rPr>
              <w:t xml:space="preserve">D17</w:t>
            </w:r>
          </w:p>
        </w:tc>
        <w:tc>
          <w:tcPr/>
          <w:p>
            <w:pPr>
              <w:pStyle w:val="indent"/>
            </w:pPr>
            <w:r>
              <w:rPr>
                <w:rFonts w:ascii="宋体" w:hAnsi="宋体" w:eastAsia="宋体" w:cs="宋体"/>
                <w:color w:val="000000"/>
                <w:sz w:val="20"/>
                <w:szCs w:val="20"/>
              </w:rPr>
              <w:t xml:space="preserve">
                奥斯陆——哥本哈根
                <w:br/>
                搭乘航班前往哥本哈根。抵达后前往市区游览。【小美人鱼像】是哥本哈根的代表，也是丹麦的代表，是丹麦雕刻家根据安徒生童话《海的女儿》铸塑的，已有一个世纪的历史，她终日静坐在港口岸边一块的花岗石上，远观其恬静娴雅、悠闲自得；近看其却是一个神情忧郁、冥思苦想的少女。【吉菲昂喷泉】雕像上是一位美丽的姑娘，左手扶犁，右手挥鞭，赶着4头神牛在奋力耕作，水从牛鼻和犁铧间喷射而出，铜雕气势磅礴，极具力量美。
                <w:br/>
                【腓特列教堂】是丹麦至大的圆顶教堂，由于大量使用了丹麦及挪威出产的大理石，因此当地人亲切地称之为“大理石教堂”。【阿美琳堡】就是丹麦王室居住的地方，也就是皇宫，是洛可可风格的建筑。【安徒生铜像】位于哥本哈根市政厅旁边的角落，也有一座穿西装长袍和戴礼帽的先生的铜塑雕像，他就是大名鼎鼎的童话作家安徒生——小美人鱼的故事《海的女儿》的创作者。【哥本哈根市政厅广场】位于哥本哈根市中心，主要用于结婚典礼和官方接待市政厅，是古代丹麦建筑与意大利文艺复兴时期建筑风格的结合。【国王新广场】矗立着克里斯蒂安十世国王骑马塑像，广场内坐落着巴洛克风格的建筑，是步行街的入口。哥本哈根在古老的建筑中充满时尚元素，其宜人的城市环境和安逸的生活方式使得这座城市获封“世界上至适宜居住城市”。【哥本哈根新港】是有名的酒吧街，波光粼粼的河面，两边各式的船只和彩色的房子，是歇脚的好去处（市区参观时间约3小时）。
                <w:br/>
                <w:br/>
                ◇参考航班： DY932   OSLCPH奥斯陆-哥本哈根  0740/0850或待定     
                <w:br/>
                飞行时间：1小时10分钟
                <w:br/>
                <w:br/>
                ◇膳食：酒店早餐，中餐馆午晚餐         交通：飞机+步行           住宿：四星级酒店
                <w:br/>
                交通：飞机+步行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四星级酒店</w:t>
            </w:r>
          </w:p>
        </w:tc>
      </w:tr>
      <w:tr>
        <w:trPr/>
        <w:tc>
          <w:tcPr/>
          <w:p>
            <w:pPr>
              <w:pStyle w:val="center"/>
            </w:pPr>
            <w:r>
              <w:rPr>
                <w:rFonts w:ascii="宋体" w:hAnsi="宋体" w:eastAsia="宋体" w:cs="宋体"/>
                <w:color w:val="000000"/>
                <w:sz w:val="20"/>
                <w:szCs w:val="20"/>
              </w:rPr>
              <w:t xml:space="preserve">D18</w:t>
            </w:r>
          </w:p>
        </w:tc>
        <w:tc>
          <w:tcPr/>
          <w:p>
            <w:pPr>
              <w:pStyle w:val="indent"/>
            </w:pPr>
            <w:r>
              <w:rPr>
                <w:rFonts w:ascii="宋体" w:hAnsi="宋体" w:eastAsia="宋体" w:cs="宋体"/>
                <w:color w:val="000000"/>
                <w:sz w:val="20"/>
                <w:szCs w:val="20"/>
              </w:rPr>
              <w:t xml:space="preserve">
                哥本哈根——伊卢莉萨特
                <w:br/>
                上午乘坐飞机到格陵兰心脏——伊卢利萨特。伊卢利萨特位于格陵兰西岸的中部，北纬69°，北极圈以北200公里。伊卢利萨特的丹麦语名字“雅各布港”也广为人知。伊卢利萨特是格陵兰第三大的定居地，人口约有4000多人，爱斯基摩人定居在这里已经有4000多年历史，2004年伊卢利萨特爱斯基摩人古村落被收录为联合国教科文组织世界文化遗产。伊卢利萨特按格陵兰语直译是“冰山”，冰湾的冰山大小能与南极的媲美，在2004年联合国教科文组织认定伊卢利萨特冰峡湾为世界自然遗产。抵达后自由在酒店附近活动，领略格陵兰岛美丽风光，或者自由步行到伊卢利萨特市区中心自由观光摄影（时间约3小时）。
                <w:br/>
                <w:br/>
                （北极内陆飞机小、天气变化无常，可能会导致丹麦-格陵兰岛间航班延误或取消，因此引起后续行程更改或取消的经济和法律责任或其它责任问题由客人负责，与旅行社无关） 
                <w:br/>
                <w:br/>
                ◇参考航班信息： 
                <w:br/>
                GL779   CPHGOH哥本哈根-努克  0820/1010转
                <w:br/>
                GL272   GOHJAV努克-伊卢利萨特 1150/1400或待定
                <w:br/>
                飞行时间：4小时50分钟，转机时间：1小时40分钟，飞行时间：2小时10分钟（含经停25分钟）
                <w:br/>
                <w:br/>
                ◇时差：伊卢利萨特比哥本哈根慢2小时
                <w:br/>
                ◇膳食：酒店早餐或打包，午餐飞机上自理，当地餐馆晚餐      交通：飞机+公共汽车     住宿：当地无评星酒店
                <w:br/>
                交通：飞机+公共汽车
                <w:br/>
              </w:t>
            </w:r>
          </w:p>
        </w:tc>
        <w:tc>
          <w:tcPr/>
          <w:p>
            <w:pPr>
              <w:pStyle w:val="indent"/>
            </w:pPr>
            <w:r>
              <w:rPr>
                <w:rFonts w:ascii="宋体" w:hAnsi="宋体" w:eastAsia="宋体" w:cs="宋体"/>
                <w:color w:val="000000"/>
                <w:sz w:val="20"/>
                <w:szCs w:val="20"/>
              </w:rPr>
              <w:t xml:space="preserve">早餐：√     午餐：X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D19</w:t>
            </w:r>
          </w:p>
        </w:tc>
        <w:tc>
          <w:tcPr/>
          <w:p>
            <w:pPr>
              <w:pStyle w:val="indent"/>
            </w:pPr>
            <w:r>
              <w:rPr>
                <w:rFonts w:ascii="宋体" w:hAnsi="宋体" w:eastAsia="宋体" w:cs="宋体"/>
                <w:color w:val="000000"/>
                <w:sz w:val="20"/>
                <w:szCs w:val="20"/>
              </w:rPr>
              <w:t xml:space="preserve">
                伊卢利萨特
                <w:br/>
                上午徒步到塞美米特小镇（Sermermiut),参观联合国世界文化遗产——【爱斯基摩人村落遗址】（约2小时）。这里曾经是典型的古老爱斯基摩人居住的村落，位于至著名的伊卢利萨特冰峡湾的塞摩米特山谷里，被伊卢利萨特美丽的冰川包围着，距离伊卢利萨特小镇南端1.5公里，2004年被收录在联合国教科文组织世界遗产名录中。这里历史文化悠久，丰富多彩的因纽特文化迄今为止已经有4000多年的历史了，今天仍然可以看到古时文化遗址，能更好的了解欧洲人踏上这片土地之前这里的历史和风俗，欣赏壮丽伊卢利萨特冰湾的同时感受到千年古城伊卢利萨特的魅力。徒步返回酒店午餐，下午自由活动观光。晚上乘船观赏【伊卢利萨特冰峡湾】极昼晚霞夕归冰山美景（约2小时，非包船）。伊卢利萨特冰峡湾是世界上至活跃和至快的冰川，巨大的冰排以每天19米的速度移动，冰排和融水咆哮这快速移动，整个冰川几乎已经被冰山覆盖。在这里可以看到世界上任何地方都看不到的冰雪烟花，每年都产出比南极洲以外任何冰川都多的冰雕“作品”，因此得名为世界上至大的冰雪雕塑公园。
                <w:br/>
                <w:br/>
                ◇膳食：酒店早餐，当地餐馆午晚餐         交通：步行或公共汽车        住宿：当地无评星酒店
                <w:br/>
                交通：步行或公共汽车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D20</w:t>
            </w:r>
          </w:p>
        </w:tc>
        <w:tc>
          <w:tcPr/>
          <w:p>
            <w:pPr>
              <w:pStyle w:val="indent"/>
            </w:pPr>
            <w:r>
              <w:rPr>
                <w:rFonts w:ascii="宋体" w:hAnsi="宋体" w:eastAsia="宋体" w:cs="宋体"/>
                <w:color w:val="000000"/>
                <w:sz w:val="20"/>
                <w:szCs w:val="20"/>
              </w:rPr>
              <w:t xml:space="preserve">
                伊卢利萨特
                <w:br/>
                游览【埃其普赛米亚（Eqi）】观看冰山崩解泛舟之旅（游览时间约4-6小时）。埃其普赛米亚冰川嵌于峡湾之中，位于伊卢利萨特北部80公里处，是格陵兰岛至美丽的地方之一。Eqi冰河与伊卢利萨特冰河的不同在于Eqi冰河是崩解很频繁的冰河，且崩落的冰体积不大，较不具危险性，因此可供游客在最近500米的距离，亲眼目睹冰河崩解的自然现象。冰川崩解时发出的阵阵声响，眼看着冰川崩裂翻到在水中，一幕幕“惊悚画面”令人叹为观止。
                <w:br/>
                <w:br/>
                ◇膳食：酒店早餐，午餐简餐，当地餐馆晚餐      交通：步行或公共汽车    住宿：当地无评星酒店
                <w:br/>
                交通：步行或公共汽车
                <w:br/>
              </w:t>
            </w:r>
          </w:p>
        </w:tc>
        <w:tc>
          <w:tcPr/>
          <w:p>
            <w:pPr>
              <w:pStyle w:val="indent"/>
            </w:pPr>
            <w:r>
              <w:rPr>
                <w:rFonts w:ascii="宋体" w:hAnsi="宋体" w:eastAsia="宋体" w:cs="宋体"/>
                <w:color w:val="000000"/>
                <w:sz w:val="20"/>
                <w:szCs w:val="20"/>
              </w:rPr>
              <w:t xml:space="preserve">早餐：√     午餐：√     晚餐：√   </w:t>
            </w:r>
          </w:p>
        </w:tc>
        <w:tc>
          <w:tcPr/>
          <w:p>
            <w:pPr>
              <w:pStyle w:val="indent"/>
            </w:pPr>
            <w:r>
              <w:rPr>
                <w:rFonts w:ascii="宋体" w:hAnsi="宋体" w:eastAsia="宋体" w:cs="宋体"/>
                <w:color w:val="000000"/>
                <w:sz w:val="20"/>
                <w:szCs w:val="20"/>
              </w:rPr>
              <w:t xml:space="preserve">当地无评星酒店</w:t>
            </w:r>
          </w:p>
        </w:tc>
      </w:tr>
      <w:tr>
        <w:trPr/>
        <w:tc>
          <w:tcPr/>
          <w:p>
            <w:pPr>
              <w:pStyle w:val="center"/>
            </w:pPr>
            <w:r>
              <w:rPr>
                <w:rFonts w:ascii="宋体" w:hAnsi="宋体" w:eastAsia="宋体" w:cs="宋体"/>
                <w:color w:val="000000"/>
                <w:sz w:val="20"/>
                <w:szCs w:val="20"/>
              </w:rPr>
              <w:t xml:space="preserve">D21</w:t>
            </w:r>
          </w:p>
        </w:tc>
        <w:tc>
          <w:tcPr/>
          <w:p>
            <w:pPr>
              <w:pStyle w:val="indent"/>
            </w:pPr>
            <w:r>
              <w:rPr>
                <w:rFonts w:ascii="宋体" w:hAnsi="宋体" w:eastAsia="宋体" w:cs="宋体"/>
                <w:color w:val="000000"/>
                <w:sz w:val="20"/>
                <w:szCs w:val="20"/>
              </w:rPr>
              <w:t xml:space="preserve">
                伊卢利萨特——哥本哈根
                <w:br/>
                乘坐飞机班前往哥本哈根，抵达后入住酒店休息。
                <w:br/>
                <w:br/>
                北极内陆飞机小、天气变化无常，可能会导致格陵兰岛-丹麦间航班延误或取消，因此引起后续行程更改或取消的经济和法律责任或其它责任问题由客人负责，与旅行社无关。
                <w:br/>
                <w:br/>
                ◇参考航班信息： 
                <w:br/>
                GL595   JAVGOH伊卢利萨特-努克   1200/1325转
                <w:br/>
                GL782   GOHCPH 努克-哥本哈根    1430/2200或待定
                <w:br/>
                飞行时间：1小时25分钟，转机时间：1小时5分钟，飞行时间：4小时30分钟
                <w:br/>
                <w:br/>
                ◇时差：哥本哈根比伊卢莉萨特快2小时
                <w:br/>
                ◇膳食：酒店早餐，午晚餐飞机上自理     交通：车+飞机+步行     住宿：四星级酒店
                <w:br/>
                交通：车+飞机+步行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四星级酒店</w:t>
            </w:r>
          </w:p>
        </w:tc>
      </w:tr>
      <w:tr>
        <w:trPr/>
        <w:tc>
          <w:tcPr/>
          <w:p>
            <w:pPr>
              <w:pStyle w:val="center"/>
            </w:pPr>
            <w:r>
              <w:rPr>
                <w:rFonts w:ascii="宋体" w:hAnsi="宋体" w:eastAsia="宋体" w:cs="宋体"/>
                <w:color w:val="000000"/>
                <w:sz w:val="20"/>
                <w:szCs w:val="20"/>
              </w:rPr>
              <w:t xml:space="preserve">D22</w:t>
            </w:r>
          </w:p>
        </w:tc>
        <w:tc>
          <w:tcPr/>
          <w:p>
            <w:pPr>
              <w:pStyle w:val="indent"/>
            </w:pPr>
            <w:r>
              <w:rPr>
                <w:rFonts w:ascii="宋体" w:hAnsi="宋体" w:eastAsia="宋体" w:cs="宋体"/>
                <w:color w:val="000000"/>
                <w:sz w:val="20"/>
                <w:szCs w:val="20"/>
              </w:rPr>
              <w:t xml:space="preserve">
                哥本哈根——中国
                <w:br/>
                酒店早餐后自由活动。中午前往机场，搭乘航班经迪拜转机返回中国。
                <w:br/>
                <w:br/>
                ◇参考航班： 
                <w:br/>
                哥本哈根—北京：EK152  CPHDXB 1535/2345迪拜转EK306  DXBPEK  0350/1530
                <w:br/>
                               飞行时间：6小时10分钟，转机时间：4小时5分钟，飞行时间：7小时35分钟
                <w:br/>
                <w:br/>
                哥本哈根—上海：EK152  CPHDXB  1535/2345迪拜转EK302  DXBPVG  0250/1530
                <w:br/>
                飞行时间：6小时10分钟，转机时间：3小时5分钟，飞行时间：8小时40分钟
                <w:br/>
                <w:br/>
                哥本哈根—香港：EK152  CPHDXB  1535/2345迪拜转EK382  DXBHKG  0315/1525
                <w:br/>
                                飞行时间：6小时10分钟，转机时间：3小时30分钟，飞行时间：8小时10分钟
                <w:br/>
                <w:br/>
                ◇时差：哥本哈根比中国慢6小时
                <w:br/>
                ◇膳食：酒店早餐，午晚餐飞机上或自理        交通：飞机+车       住宿：飞机上
                <w:br/>
                ◇备注：因人数较少，迪拜转机飞国内航班的领队将跟随人数最多的口岸回国。
                <w:br/>
                交通：飞机+车
                <w:br/>
              </w:t>
            </w:r>
          </w:p>
        </w:tc>
        <w:tc>
          <w:tcPr/>
          <w:p>
            <w:pPr>
              <w:pStyle w:val="indent"/>
            </w:pPr>
            <w:r>
              <w:rPr>
                <w:rFonts w:ascii="宋体" w:hAnsi="宋体" w:eastAsia="宋体" w:cs="宋体"/>
                <w:color w:val="000000"/>
                <w:sz w:val="20"/>
                <w:szCs w:val="20"/>
              </w:rPr>
              <w:t xml:space="preserve">早餐：√     午餐：X     晚餐：X   </w:t>
            </w:r>
          </w:p>
        </w:tc>
        <w:tc>
          <w:tcPr/>
          <w:p>
            <w:pPr>
              <w:pStyle w:val="indent"/>
            </w:pPr>
            <w:r>
              <w:rPr>
                <w:rFonts w:ascii="宋体" w:hAnsi="宋体" w:eastAsia="宋体" w:cs="宋体"/>
                <w:color w:val="000000"/>
                <w:sz w:val="20"/>
                <w:szCs w:val="20"/>
              </w:rPr>
              <w:t xml:space="preserve">飞机上</w:t>
            </w:r>
          </w:p>
        </w:tc>
      </w:tr>
      <w:tr>
        <w:trPr/>
        <w:tc>
          <w:tcPr/>
          <w:p>
            <w:pPr>
              <w:pStyle w:val="center"/>
            </w:pPr>
            <w:r>
              <w:rPr>
                <w:rFonts w:ascii="宋体" w:hAnsi="宋体" w:eastAsia="宋体" w:cs="宋体"/>
                <w:color w:val="000000"/>
                <w:sz w:val="20"/>
                <w:szCs w:val="20"/>
              </w:rPr>
              <w:t xml:space="preserve">D23</w:t>
            </w:r>
          </w:p>
        </w:tc>
        <w:tc>
          <w:tcPr/>
          <w:p>
            <w:pPr>
              <w:pStyle w:val="indent"/>
            </w:pPr>
            <w:r>
              <w:rPr>
                <w:rFonts w:ascii="宋体" w:hAnsi="宋体" w:eastAsia="宋体" w:cs="宋体"/>
                <w:color w:val="000000"/>
                <w:sz w:val="20"/>
                <w:szCs w:val="20"/>
              </w:rPr>
              <w:t xml:space="preserve">
                中国
                <w:br/>
                抵达国内，行程圆满结束！
                <w:br/>
              </w:t>
            </w:r>
          </w:p>
        </w:tc>
        <w:tc>
          <w:tcPr/>
          <w:p>
            <w:pPr>
              <w:pStyle w:val="indent"/>
            </w:pPr>
            <w:r>
              <w:rPr>
                <w:rFonts w:ascii="宋体" w:hAnsi="宋体" w:eastAsia="宋体" w:cs="宋体"/>
                <w:color w:val="000000"/>
                <w:sz w:val="20"/>
                <w:szCs w:val="20"/>
              </w:rPr>
              <w:t xml:space="preserve">早餐：X     午餐：X     晚餐：X   </w:t>
            </w:r>
          </w:p>
        </w:tc>
        <w:tc>
          <w:tcPr/>
          <w:p>
            <w:pPr>
              <w:pStyle w:val="indent"/>
            </w:pPr>
            <w:r>
              <w:rPr>
                <w:rFonts w:ascii="宋体" w:hAnsi="宋体" w:eastAsia="宋体" w:cs="宋体"/>
                <w:color w:val="000000"/>
                <w:sz w:val="20"/>
                <w:szCs w:val="20"/>
              </w:rPr>
              <w:t xml:space="preserve">无</w:t>
            </w:r>
          </w:p>
        </w:tc>
      </w:tr>
    </w:tbl>
    <w:p>
      <w:pPr>
        <w:jc w:val="left"/>
        <w:spacing w:before="10" w:after="10"/>
      </w:pPr>
      <w:r>
        <w:rPr>
          <w:rFonts w:ascii="宋体" w:hAnsi="宋体" w:eastAsia="宋体" w:cs="宋体"/>
          <w:sz w:val="22"/>
          <w:szCs w:val="22"/>
          <w:b/>
          <w:bCs/>
        </w:rPr>
        <w:t xml:space="preserve">费用说明</w:t>
      </w:r>
    </w:p>
    <w:tbl>
      <w:tblGrid>
        <w:gridCol w:w="2300" w:type="dxa"/>
        <w:gridCol w:w="8200" w:type="dxa"/>
      </w:tblGrid>
      <w:tblPr>
        <w:tblStyle w:val="lineCost"/>
      </w:tblPr>
      <w:tr>
        <w:trPr/>
        <w:tc>
          <w:tcPr>
            <w:tcW w:w="2300" w:type="dxa"/>
            <w:vAlign w:val="center"/>
            <w:shd w:val="clear" w:fill="efefef"/>
          </w:tcPr>
          <w:p>
            <w:pPr>
              <w:pStyle w:val="center"/>
            </w:pPr>
            <w:r>
              <w:rPr>
                <w:rFonts w:ascii="宋体" w:hAnsi="宋体" w:eastAsia="宋体" w:cs="宋体"/>
                <w:color w:val="000000"/>
                <w:sz w:val="20"/>
                <w:szCs w:val="20"/>
                <w:b/>
                <w:bCs/>
              </w:rPr>
              <w:t xml:space="preserve">费用包含</w:t>
            </w:r>
          </w:p>
        </w:tc>
        <w:tc>
          <w:tcPr>
            <w:tcW w:w="8200" w:type="dxa"/>
            <w:gridSpan w:val="3"/>
          </w:tcPr>
          <w:p>
            <w:pPr>
              <w:pStyle w:val="indent"/>
            </w:pPr>
            <w:r>
              <w:rPr>
                <w:rFonts w:ascii="宋体" w:hAnsi="宋体" w:eastAsia="宋体" w:cs="宋体"/>
                <w:color w:val="000000"/>
                <w:sz w:val="20"/>
                <w:szCs w:val="20"/>
              </w:rPr>
              <w:t xml:space="preserve">
                √船票：包含不同等级客舱一个床位、早午晚餐、24小时茶和咖啡自助式供应、橡皮艇巡航和登陆、船方专家学者的专题讲座、船上借给客人登陆长筒防水靴一双、政府税和码头税，邮轮上免费WiFi（1.5G/天）。
                <w:br/>
                √机票：经济舱机票及税（如需升级商务舱建议请第一时间决定，越往后越贵）。
                <w:br/>
                √酒店：四星级酒店标准双人间或当地无评星酒店双人间一个床位。
                <w:br/>
                √门票、蓝湖温泉、瓦特纳冰川国家公园水陆两栖船、伊卢利萨特冰峡湾船、埃其普赛米亚（Eqi）船票，其他景点外观或免门票。
                <w:br/>
                √膳食：酒店西式早餐；午晚餐中餐馆八菜一汤或当地二道式餐、自助餐。
                <w:br/>
                √旅游用车。
                <w:br/>
                √中文领队和导游陪同服务。
                <w:br/>
                √申根签证费。
                <w:br/>
                √赠送美亚保险全球探索计划（71-80周岁客人需要补差价486元/人）。
              </w:t>
            </w:r>
          </w:p>
        </w:tc>
      </w:tr>
      <w:tr>
        <w:trPr/>
        <w:tc>
          <w:tcPr>
            <w:tcW w:w="2300" w:type="dxa"/>
            <w:vAlign w:val="center"/>
            <w:shd w:val="clear" w:fill="efefef"/>
          </w:tcPr>
          <w:p>
            <w:pPr>
              <w:pStyle w:val="center"/>
            </w:pPr>
            <w:r>
              <w:rPr>
                <w:rFonts w:ascii="宋体" w:hAnsi="宋体" w:eastAsia="宋体" w:cs="宋体"/>
                <w:color w:val="000000"/>
                <w:sz w:val="20"/>
                <w:szCs w:val="20"/>
                <w:b/>
                <w:bCs/>
              </w:rPr>
              <w:t xml:space="preserve">费用不包含</w:t>
            </w:r>
          </w:p>
        </w:tc>
        <w:tc>
          <w:tcPr>
            <w:tcW w:w="8200" w:type="dxa"/>
            <w:gridSpan w:val="3"/>
          </w:tcPr>
          <w:p>
            <w:pPr>
              <w:pStyle w:val="indent"/>
            </w:pPr>
            <w:r>
              <w:rPr>
                <w:rFonts w:ascii="宋体" w:hAnsi="宋体" w:eastAsia="宋体" w:cs="宋体"/>
                <w:color w:val="000000"/>
                <w:sz w:val="20"/>
                <w:szCs w:val="20"/>
              </w:rPr>
              <w:t xml:space="preserve">
                √邮轮服务员及探险队小费15欧/天*7=105欧元（在邮轮上直接支付给船方）。
                <w:br/>
                √北欧段导游、司机小费共2300元/人。
                <w:br/>
                √居住地往返出发机场和居住地往返签证中心按手印的交通费、住宿费、膳食费等。
                <w:br/>
                √全程转机或候机时的膳食、飞机上的膳食。 
                <w:br/>
                √邮轮及酒店单房差费。   
                <w:br/>
                √个人消费及“价格包含”中未提及的费用。     
                <w:br/>
                √因人力不可抗拒因素和旅行社外第三方原因导致邮轮或航班延误等增加的费用。
              </w:t>
            </w:r>
          </w:p>
        </w:tc>
      </w:tr>
    </w:tbl>
    <w:p>
      <w:pPr>
        <w:jc w:val="left"/>
        <w:spacing w:before="10" w:after="10"/>
      </w:pPr>
      <w:r>
        <w:rPr>
          <w:rFonts w:ascii="宋体" w:hAnsi="宋体" w:eastAsia="宋体" w:cs="宋体"/>
          <w:sz w:val="22"/>
          <w:szCs w:val="22"/>
          <w:b/>
          <w:bCs/>
        </w:rPr>
        <w:t xml:space="preserve">其他说明</w:t>
      </w:r>
    </w:p>
    <w:tbl>
      <w:tblGrid>
        <w:gridCol w:w="2300" w:type="dxa"/>
        <w:gridCol w:w="8200" w:type="dxa"/>
      </w:tblGrid>
      <w:tblPr>
        <w:tblStyle w:val="remark"/>
      </w:tblPr>
      <w:tr>
        <w:trPr/>
        <w:tc>
          <w:tcPr>
            <w:tcW w:w="2300" w:type="dxa"/>
            <w:vAlign w:val="center"/>
            <w:shd w:val="clear" w:fill="efefef"/>
          </w:tcPr>
          <w:p>
            <w:pPr>
              <w:pStyle w:val="center"/>
            </w:pPr>
            <w:r>
              <w:rPr>
                <w:rFonts w:ascii="宋体" w:hAnsi="宋体" w:eastAsia="宋体" w:cs="宋体"/>
                <w:color w:val="000000"/>
                <w:sz w:val="20"/>
                <w:szCs w:val="20"/>
                <w:b/>
                <w:bCs/>
              </w:rPr>
              <w:t xml:space="preserve">预订须知</w:t>
            </w:r>
          </w:p>
        </w:tc>
        <w:tc>
          <w:tcPr>
            <w:tcW w:w="8200" w:type="dxa"/>
          </w:tcPr>
          <w:p>
            <w:pPr>
              <w:pStyle w:val="indent"/>
            </w:pPr>
            <w:r>
              <w:rPr>
                <w:rFonts w:ascii="宋体" w:hAnsi="宋体" w:eastAsia="宋体" w:cs="宋体"/>
                <w:color w:val="000000"/>
                <w:sz w:val="20"/>
                <w:szCs w:val="20"/>
              </w:rPr>
              <w:t xml:space="preserve">
                付款方式：
                <w:br/>
                以银行转账或交现金的形式付款，报名时交80000元/人定金，出发前90天即2025年4月18日前付清余款。
                <w:br/>
                <w:br/>
                取消行程收费约定:
                <w:br/>
                √在2025年04月18日前取消行程，定金80000元不退。
                <w:br/>
                √在2025年04月18日起取消行程，扣总团款的100%。
                <w:br/>
                <w:br/>
                特别约定：
                <w:br/>
                √行程因人力不可抗拒原因和非旅行社原因更改甚至取消不属旅行社违约，旅行社不退不赔团款等任何费用。
                <w:br/>
                √邮轮方原因导致邮轮行程被取消那么旅行社只退未航行天数部分的船票费用而不退不赔团款其它任何费用，行程变更产生的全部费用由客人负责。
                <w:br/>
                √航班延误或取消导致行程变更或取消的经济和法律责任或其它责任由客人全部负责，与旅行社无关。
                <w:br/>
                √邮轮行程具体安排如航线、是否登陆、登陆地点和时长等船方有最终决定权，无须提前通知客人，客人不得提出异议。
                <w:br/>
                √邮轮设备设施和服务及极地目的地的介绍来源于参考材料，如与实际有出入不视作旅行社违规。
                <w:br/>
                √客人在中国出境、境外入境被拒而无法成行，客人所交的团款旅行社不退不赔，更改行程所产生的所有费用由客人负责。
                <w:br/>
                <w:br/>
                行程说明：
                <w:br/>
                √门票、船票：蓝湖温泉、瓦特纳冰川国家公园水陆两栖船、伊卢利萨特冰峡湾船，埃其普赛米亚（Eqi）船票，其他景点外观或免门票。
                <w:br/>
                √北极地区包括冰岛、格陵兰岛、斯瓦尔巴群岛的接待资源包括酒店、餐厅和车不足、落后而价格高昂，当地工作人员人手不足，在大城市以外的地方住宿没评星的当地酒店和安排两道式当地午晚餐。
                <w:br/>
                √我社有权利根据天气状况和当地情况来调整行程中每个景点先后顺序和游览时间。
                <w:br/>
                √游轮上登陆与巡航景点以船方最终决定为准。
                <w:br/>
                √本产品航班/酒店信息尚未确认，仅供参考。我司保留根据参考航班、签证及目的地国家临时变化而进行调整的权利。我公司将在出发前1周提供确认的航班/酒店信息，届时请以出团通知书为准。
                <w:br/>
                <w:br/>
                <w:br/>
                安全提示
                <w:br/>
                1.旅行人身安全第一，任何时候均需确认和注意行动安全。随时注意防偷、抢、骗财物。请您务必随同导游带领并注意结伴而行，在游玩过程中，时刻注意自己随身携带的物品安全；乘坐交通工具时，现金、证件或贵重物品请务必随身携带，不应放进托运行李内；外出旅游离开酒店及旅游车时，也请务必将现金、证件或贵重物品随身携带。因为酒店不负责客人在客房中贵重物品安全，司机也不负责巴士上旅客贵重物品的安全，保险公司对现金是不投保的。
                <w:br/>
                2.在邮轮上要密切预防火灾，只能在指定的露天吸烟区抽烟，不能使用功率大的电器等。一切行动听从工作人员指挥，保护好身体，不要穿容易打滑的鞋以防摔伤。
                <w:br/>
                3.有疾病隐患者和处于妊娠期内的旅游者不宜参加此行程，报名参团时请如实告知身体状况，因虚假陈述或个人原因未告知旅行社而参团导致人身损害及财产损失的，其将由旅游者全部自行承担。
                <w:br/>
                4.更详细注意事项请仔细阅读出团前旅行社所发的《出团通知》及《旅游须知》及《旅游安全须知及注意事项》。
                <w:br/>
                <w:br/>
                旅行保险
                <w:br/>
                1.旅行社赠送普通旅游意外保险给客人。您出行前请确保您自身身体条件能够完成旅游活动，旅行社还建议您在出行前根据自身实际情况自行增加选择和购买旅行意外伤害保险或旅行境外救援保险；
                <w:br/>
                2.旅行社赠送普通旅游意外保险承保范围不包括以下情况，请您购买前咨询相关保险公司：
                <w:br/>
                （1）您自身带有的慢性疾病；
                <w:br/>
                （2）参加保险公司认定的高风险项目包括但不限于如跳伞、滑雪、潜水等；
                <w:br/>
                （3）妊娠、流产等保险公司规定的责任免除项目。
                <w:br/>
                <w:br/>
                特别约定
                <w:br/>
                1.客人自身原因（包括但不限于客人被有关机构拒签、缓签、行政复议、限制进出境或扣留，是否给予签证和是否准予出、入境为有关机构的行政权利）等情况造成不能出行，客人应自行承担所有的取消费用，旅行社不退和不赔任何团款等任何费用。客人是否获得签证、出境和入境情况所有解释权在旅行社。
                <w:br/>
                2.因人力不可抗拒原因或者其它非旅行社原因(如包括但不限于天气不好、战争、罢工、政府行为、使领馆拒签或者签证延误、交通船和飞机机械故障、航空公司航班延误或取消）导致行程更改或取消，旅行社不退和不赔包括船票费用在内的团款等任何费用。船方原因导致邮轮行程被延误或取消，那么船方和旅行社只退邮轮未航行天数部分的船票费用而不退和不赔团款其它费用。出现上述情况旅行社有权变更或取消行程，一切新增加的费用（如包括但不限于在外延期签证费、住、食及交通费、航空运价调整等）由全部客人负责。
                <w:br/>
                3.由于团队行程中所有住宿、用车、景点门票等均为旅行社打包整体销售，因此若您因自身原因中断甚至取消行程则视为自动放弃，旅行社将不退不赔团款等任何费用。因旅客自身原因更改或取消行程而增加的费用（如包括但不限于机票改票费用、住宿费用、膳食费用、交通费用）由客人自行承担。
                <w:br/>
                4.邮轮行程为计划行程，行程中提及的地方能否登陆以及登陆顺序、时间、时长由船方依情况决定，若部分甚至全部邮轮行程或项目变更或取消，不视为旅行社违约。最终的行程安排将由船长和探险队长决定。行程中提及的登陆地方仅供参考、没有确定性，登陆地点、时长、数量等由船方决定，客人不得提出指定要求、不得提出异议。
                <w:br/>
                5.船长的职权范围：在整个“邮轮行程”当中，船长对于该邮轮，应始终具有完全的控制权，并负责与邮轮有关的一切操作。船长应具有完全和不受限制的自由裁量权，以其认为适宜的任何方式行事，包括但不限于以下行动：因其无法控制的情况而导致的行动，为提供和/或接受医疗救助而做出的行动，为保护船只的安全或人员安全而必要或适宜采取的行动，为应对海上可能出现的其他任何紧急情况而采取的行动，为确保乘客的舒适和愉悦而采取的行动。为遵守当地法律和船旗国法律而采取的行动，为维护环境而采取的行动，为维护船上良好秩序和安全而采取的行动，因上述任何原因而需要补充燃料和/或备用品所采取的行动。
                <w:br/>
                6.邮轮设备设施和服务及极地目的地的介绍来源于参考资料，如果与实际有出入那么不视作旅行社违规，上述条款如果与相关部门规定有出入之处那么客人和旅行社特别约定以上述条款为准。
                <w:br/>
                7.没有任何机构为任何邮轮评定星级，本行程提及的“四星级”是旅行社自评，客人不得提出异议。
                <w:br/>
                <w:br/>
                中国驻各国大使馆/领馆信息
                <w:br/>
                中国驻冰岛大使馆
                <w:br/>
                地址：Bríetartún 1, 105 Reykjavík, Iceland
                <w:br/>
                咨询电话：+354 527 6688
                <w:br/>
                领事保护电话：
                <w:br/>
                +86 10 12308（外交部24小时全球领保服务应急呼叫中心）
                <w:br/>
                +354 893 2688（仅供紧急联络用，护照、签证等业务咨询请于工作时间拨打咨询电话）
                <w:br/>
                传真：+354 562 6110
                <w:br/>
                电子邮件：chinaemb @ simnet.is
                <w:br/>
                领事部办公时间：周一、周三和周五上午09:00至11:30（节假日除外）
                <w:br/>
                <w:br/>
                中国驻挪威大使馆
                <w:br/>
                地址：PO Box 4058 AMB 0244 Oslo
                <w:br/>
                使馆总机：22492052
                <w:br/>
                邮箱：webmaster@chinese-embassy.no
                <w:br/>
                <w:br/>
                本产品供应商为：广州康辉国际旅行社有限公司，许可证号：L-GD-CJ00026。此团 10人成团，为保证游客如期出发，我社将与其他旅行社共同委托广州康辉国际旅行社有限公司组织出发（拼团出发），如客人不接受拼团出发，请报名时以书面形式注明。此团由广州康辉国际旅行社有限公司委托旅游目的地具有相应资质的地接社承接本旅行团在当地的接待业务，地接社的相关信息、委派的导游姓名和电话，以及具体车次时间、最终行程（游览顺序）及入住酒店的具体名称等信息，一并在出团前派发的出团通知书行程表中告知，客人对此表示同意。
              </w:t>
            </w:r>
          </w:p>
        </w:tc>
      </w:tr>
    </w:tbl>
    <w:sectPr>
      <w:footerReference w:type="default" r:id="rId8"/>
      <w:pgSz w:orient="portrait" w:w="11905.511811023622" w:h="16837.79527559055"/>
      <w:pgMar w:top="700" w:right="700" w:bottom="700" w:left="700" w:header="720" w:footer="20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
      <w:rPr>
        <w:rFonts w:ascii="宋体" w:hAnsi="宋体" w:eastAsia="宋体" w:cs="宋体"/>
        <w:color w:val="666666"/>
        <w:sz w:val="22"/>
        <w:szCs w:val="22"/>
      </w:rPr>
      <w:t xml:space="preserve">http://erp.cncn.net                                                       打印日期：2025-07-26</w:t>
    </w:r>
  </w:p>
</w:ft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宋体" w:hAnsi="宋体" w:eastAsia="宋体" w:cs="宋体"/>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customStyle="1" w:styleId="pStyle">
    <w:name w:val="pStyle"/>
    <w:basedOn w:val="Normal"/>
    <w:pPr>
      <w:jc w:val="center"/>
      <w:spacing w:before="100" w:after="100"/>
    </w:pPr>
  </w:style>
  <w:style w:type="paragraph" w:customStyle="1" w:styleId="center">
    <w:name w:val="center"/>
    <w:basedOn w:val="Normal"/>
    <w:pPr>
      <w:jc w:val="center"/>
    </w:pPr>
  </w:style>
  <w:style w:type="paragraph" w:customStyle="1" w:styleId="indent">
    <w:name w:val="indent"/>
    <w:basedOn w:val="Normal"/>
    <w:pPr>
      <w:ind w:left="72" w:right="0"/>
    </w:pPr>
  </w:style>
  <w:style w:type="paragraph" w:customStyle="1" w:styleId="right">
    <w:name w:val="right"/>
    <w:basedOn w:val="Normal"/>
    <w:pPr>
      <w:jc w:val="right"/>
      <w:ind w:left="0" w:right="50"/>
    </w:pPr>
  </w:style>
  <w:style w:type="table" w:customStyle="1" w:styleId="myOwnTableStyle">
    <w:name w:val="myOwnTableStyle"/>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travel">
    <w:name w:val="travel"/>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Schedulings">
    <w:name w:val="lineSchedulings"/>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lineCost">
    <w:name w:val="lineCost"/>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 w:type="table" w:customStyle="1" w:styleId="remark">
    <w:name w:val="remark"/>
    <w:uiPriority w:val="99"/>
    <w:tblPr>
      <w:jc w:val="center"/>
      <w:tblW w:w="0" w:type="auto"/>
      <w:tblCellMar>
        <w:top w:w="0" w:type="dxa"/>
        <w:left w:w="0" w:type="dxa"/>
        <w:right w:w="0" w:type="dxa"/>
        <w:bottom w:w="0" w:type="dxa"/>
      </w:tblCellMar>
      <w:tblBorders>
        <w:top w:val="single" w:sz="6" w:color="000"/>
        <w:left w:val="single" w:sz="6" w:color="000"/>
        <w:right w:val="single" w:sz="6" w:color="000"/>
        <w:bottom w:val="single" w:sz="6" w:color="000"/>
        <w:insideH w:val="single" w:sz="6" w:color="000"/>
        <w:insideV w:val="single" w:sz="6" w:color="000"/>
      </w:tblBorders>
    </w:tblPr>
    <w:tblStylePr w:type="firstRow">
      <w:tcPr>
        <w:tblBorders>
          <w:bottom w:val="single" w:sz="0" w:color="000"/>
        </w:tblBorders>
      </w:tcPr>
    </w:tblStyle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2025-07-26T11:12:19+08:00</dcterms:created>
  <dcterms:modified xsi:type="dcterms:W3CDTF">2025-07-26T11:12:19+08:00</dcterms:modified>
</cp:coreProperties>
</file>

<file path=docProps/custom.xml><?xml version="1.0" encoding="utf-8"?>
<Properties xmlns="http://schemas.openxmlformats.org/officeDocument/2006/custom-properties" xmlns:vt="http://schemas.openxmlformats.org/officeDocument/2006/docPropsVTypes"/>
</file>