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惠州大亚湾黄金海岸 住五星碧桂园 泡温泉 享豪华自助晚餐品质2天行程单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YD1600765714KR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1、畅游惠州大亚湾黄金海岸（有淡水冲凉）
                <w:br/>
                2、住五星润杨溪谷碧桂园、117个温泉泡池过足瘾
                <w:br/>
                3、尊享免费健身房、棋牌室（自费）
                <w:br/>
                4、享用自助早餐、农家宴、豪华海鲜自助晚餐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广州—大亚湾—润杨溪谷碧桂园
                <w:br/>
                接送点：
                <w:br/>
                07:50杨箕地铁站D出口
                <w:br/>
                08:40番禺广场地铁C出口（富基广场肯德基）+20元/人
                <w:br/>
                <w:br/>
                广州出发，沿途接齐各位贵宾后前往惠州【大亚湾熊猫黄金海岸】（车程约3小时、游玩约2小时），午餐自理。
                <w:br/>
                【大亚湾熊猫黄金海岸】  熊猫金海岸位于广东省惠州市大亚湾经济技术开发区霞涌镇东部，占地1.65平方公里。熊猫金海岸自然条件优越，面海背山、景色优美，并拥有约1,800米长的沙滩。依据《大亚湾经济技术开发区总体规划》和《广东省惠州市旅游发展总体规划》，熊猫金海岸将成为大亚湾地区生活的后花园，也将是综合旅游、绿色休闲的基地和内陆旅游者向往的海洋旅游胜地以及海外客人进驻大亚湾地区理想的休憩、度假、商务目的地。 熊猫金海岸拥有优质沙滩（长达1.8公里），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 
                <w:br/>
                前往【润杨溪谷碧桂园】办理入住（车程约45分钟），入住后自由活动，享用东南亚风情海鲜自助晚餐（含）。晚饭后可自由浸泡温泉、或切磋棋艺等。
                <w:br/>
                【碧桂园润杨溪谷温泉】四季温泉休闲养生，适合各类人群，怡养身心效果上佳。这里拥有117个温泉泡池，错落有致地隐映于溪谷秘境中，走在这里仿佛进入了犹如香格里拉的仙境。溪谷拥有丰富温泉生态资源，三大温泉区域群立于仙境般的园林之中，117个温泉泡池错落有致地隐映于溪谷秘境中，曲径通幽，走在这里仿佛进入了香格里拉的仙境。这里的温泉水是罕有的自然温泉，素有“人体清道夫”的美誉，怡养身心效果显著，适合不同季候、不同年龄层浸泡。
                <w:br/>
                游乐项目参考开放时间如下，以酒店实际安排为准：
                <w:br/>
                早餐：07:30—10:30（凭房卡用餐）
                <w:br/>
                温泉：09:00—23:00（凭房卡入园、无限次)
                <w:br/>
                健身房：09:00—22:00（住客免费使用）
                <w:br/>
                棋牌室：10:00—22:00（自费、参考价格：58元/小时，148元/3小时）
                <w:br/>
                自助晚餐：18:00-21:00（凭餐券入场）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五星润杨溪谷碧桂园-公寓客房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博罗高标生态园—广州
                <w:br/>
                早上睡到自然醒，享用酒店自助早餐，
                <w:br/>
                10：00退房前往惠州【博罗高标生态园】（车程约2小时），抵达后享用午餐（含）。
                <w:br/>
                【博罗高标生态园】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15:00下午结束愉快行程，返回温馨的家！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2.用餐：自助早餐、农家宴、海鲜自助晚餐
                <w:br/>
                3.住宿：五星润杨溪谷碧桂园-公寓客房
                <w:br/>
                4.景点：惠州大亚湾、博罗高标生态园
                <w:br/>
                5.导游：提供专业导游服务
                <w:br/>
                6.购物：健康厨房生活馆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.健康厨房生活馆（停留约1.5小时）</w:t>
            </w:r>
          </w:p>
        </w:tc>
        <w:tc>
          <w:tcPr/>
          <w:p>
            <w:pPr>
              <w:pStyle w:val="indent"/>
            </w:pPr>
            <w:r>
              <w:rPr>
                <w:rFonts w:ascii="宋体" w:hAnsi="宋体" w:eastAsia="宋体" w:cs="宋体"/>
                <w:color w:val="000000"/>
                <w:sz w:val="20"/>
                <w:szCs w:val="20"/>
              </w:rPr>
              <w:t xml:space="preserve">.健康厨房生活馆（需配合听课，停留约1.5小时）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酒店无三人房，超高单人按照不占床/补房差报名。酒店温泉、水上乐园、自助早餐为床位附带套票，单出的客人/儿童购买单项价格高于单个床位费，故不占床的价格会高于占床成人的价格，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2026-01-02T07:37:11+08:00</dcterms:created>
  <dcterms:modified xsi:type="dcterms:W3CDTF">2026-01-02T07:37:11+08:00</dcterms:modified>
</cp:coreProperties>
</file>

<file path=docProps/custom.xml><?xml version="1.0" encoding="utf-8"?>
<Properties xmlns="http://schemas.openxmlformats.org/officeDocument/2006/custom-properties" xmlns:vt="http://schemas.openxmlformats.org/officeDocument/2006/docPropsVTypes"/>
</file>