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河源年度板栗节和首届甜葡萄柚节  入住云溪温泉  黄龙岩  高尔夫球纯玩2天行程单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YD1600226734MN</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河源市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无</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【首届】 是台湾柑橘研究所在葡萄柚与糖橙杂交而选育出来的品种，这是省内第一次结果，快点来尝鲜！甜葡萄柚中含有宝贵的天然维生素P和丰富的维生素C以及可溶性纤维素。维生素P可以增强皮肤及毛孔的功能，有利于皮肤保健和美容。甜葡萄柚还含有天然叶酸，可以预防服用避孕药的妇女及孕妇贫血和减少生育畸形婴儿的几率。
                <w:br/>
                【年度】 “第十四届黄龙岩畲族板栗节”盛大开幕。几千株板栗树已有两百多年的历史，最老的一棵板栗树已有300多年历史。
                <w:br/>
                【美食】享用金秋板栗宴：板栗玉米汤、板栗焖鸡、板栗红烧肉等等、客家特色农家菜
                <w:br/>
                【浸泡】十八眼自然喷涌的天然温泉浑然天成，平均水温83℃,水质清澈无腐蚀，富含多种微量元素，尤其富含偏硅酸和氡离子，具有养颜美容，是稀有的医疗级温泉水。
                <w:br/>
                【入住】入住云溪温泉度假村内,免费泡无限次天然温泉!如家一般更舒适！
                <w:br/>
                【游玩】体验优雅运动高尔夫,华丽挥舞 优雅转身（每间房赠送20个球）
                <w:br/>
                【参观】溶洞奇观高嶂山、狮型地水库和黄龙岩洞、侧身岩、燕岩石等七个溶洞七个溶洞以及畲族文化展览厅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指定地点-午餐（板栗宴）-黄龙岩－入住云溪温泉度假村-体验休闲高尔夫
                <w:br/>
                集合时间、地点：07：00番禺广场07：50广州海珠广场08:50新塘广场 09:20增城宾馆
                <w:br/>
                07：00—08：30  指定地点集中；
                <w:br/>
                08：30—11：00  全程高速赴“珠三角后花园”河源市（车程约2.5小时）。
                <w:br/>
                11：00—12：30  前往餐厅享用特色板栗宴。
                <w:br/>
                12：30—15：00  前往【黄龙岩畲族风情溶洞】旅游区所处的漳溪畲族乡，是广东省唯一的畲族乡，因聚居着6000多畲族人口，素有“广东畲族居住中心”之称，由高嶂山、狮型地水库和黄龙岩洞、侧身岩、燕岩石等七个溶洞七个溶洞以及畲族文化展览厅、畲族风情表演等项目组成。“叹溶洞天然空调、品独特畲族文化、打百年香甜板栗”之旅。东源是远近闻名的板栗生产乡，黄龙岩畲族风情旅游区范围内的几千株板栗树已有两百多年的历史，其出产的板栗爽、甜、可口，益脾补胃，是广东省最古老的板栗生产基地。结出的板栗吃起来爽甜可口、益脾补胃。据了解，今年9月份，黄龙岩景区将会推出多项板栗节活动，当地市民与外地游客除了可以在当地板栗园内参与和观赏用竹竿“打板栗”的表演外，还可以与畲族姑娘一道刀削板栗壳。
                <w:br/>
                <w:br/>
                15：00—16：00   前往入住广东康泉十八国际旅游城【康禾云溪温泉酒店】办理入住。前往木屋别墅区、房车区自由拍照。酒店是按精品温泉度假酒店标准设计装饰配置，拥有百余套特色豪华客房，乡村与时尚结合，中式与西式合璧的装修风格将满足中、高端度假的不同需求。尤为珍贵的是拥有丰富的高品质温泉，十八眼自然喷涌的天然温泉浑饶有兴趣天成，平均水温83度，水质清澈无腐蚀，富含多种微量元素，尤其含偏硅酸和氧离子，具有养颜美容、保建、医疗之功效，是稀有的医疗级温泉水。
                <w:br/>
                16：30 —17：30 前往【体验高尔夫练习球10球/人】，高尔夫练习场是专供初学人员和爱好者练习采玲的地方，仅它是一种把享受大自然乐趣、体育锻炼和游戏集于一身的运动。高尔夫球运动是一种以棒击球入穴的球类运动。如今，现代高尔夫球运动已经成为贵族运动的代名词，是中国古代一种名为"捶丸"的球戏演变而来的。
                <w:br/>
                或自由前往木屋别墅区、房车区自由拍照。或泡纯天然温泉。
                <w:br/>
                18：00 — 20：00   前往当地农家餐厅自由品尝当地美食：走地鸡、八刀汤、让豆腐、黄村腐竹、豆腐果（晚餐敬请自理）
                <w:br/>
                20：00 — 24：00   自由活动，可无限次浸泡温泉，晚安！
                <w:br/>
                交通：空调旅游车
                <w:br/>
              </w:t>
            </w:r>
          </w:p>
        </w:tc>
        <w:tc>
          <w:tcPr/>
          <w:p>
            <w:pPr>
              <w:pStyle w:val="indent"/>
            </w:pPr>
            <w:r>
              <w:rPr>
                <w:rFonts w:ascii="宋体" w:hAnsi="宋体" w:eastAsia="宋体" w:cs="宋体"/>
                <w:color w:val="000000"/>
                <w:sz w:val="20"/>
                <w:szCs w:val="20"/>
              </w:rPr>
              <w:t xml:space="preserve">早餐：X     午餐：√     晚餐：X   </w:t>
            </w:r>
          </w:p>
        </w:tc>
        <w:tc>
          <w:tcPr/>
          <w:p>
            <w:pPr>
              <w:pStyle w:val="indent"/>
            </w:pPr>
            <w:r>
              <w:rPr>
                <w:rFonts w:ascii="宋体" w:hAnsi="宋体" w:eastAsia="宋体" w:cs="宋体"/>
                <w:color w:val="000000"/>
                <w:sz w:val="20"/>
                <w:szCs w:val="20"/>
              </w:rPr>
              <w:t xml:space="preserve">康禾云溪温泉酒店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酒店早餐—仙坑村－午餐－年度甜葡萄柚－返程
                <w:br/>
                07：30—10：00 酒店睡到自然醒，餐厅享用早餐；再享受温泉日光浴；
                <w:br/>
                10:00—11:30  参观【仙坑村】最为出名的，既有固若金汤的八角楼，也有布局独特的四角楼。
                <w:br/>
                康禾仙坑村乡土文化：乾隆修建至今400年悠久历史的四角楼，八角楼的古村落围屋；也是红色革命文化教育基地；八角楼在普通方形四角楼的外面加了一层厚厚的花岗岩城墙，上面设有炮楼和走马廊，把住宅包裹得严严实实，大有“一夫当关，万夫莫开”之势。
                <w:br/>
                占地6000多平方米的八角楼，建于清朝乾隆庚子年，即1770年，为四堂四横布局，它的外层围墙，约有五分之四是用30公分左右厚的麻条试砌成的，围墙和护墙设有多处射击孔，四角上各建有一个方形炮。
                <w:br/>
                12:30-13:00  前往农家餐厅享用午餐；
                <w:br/>
                前往【福源果场水果】特供深圳、香港等高端市场。坚信“好吃才是硬道理”，坚持“有机栽培、自然成熟”的健康理念。符合无公害水果产地环境要求，生产培育的水果品质优良、安全又营养。 （10月甜葡萄柚）入园采摘任吃如须带回去，按果场价付费。（备注：水果是季节性农作物、以景区通知为准）  甜葡萄柚是台湾柑橘研究所在葡萄柚与糖橙杂交而选育出来的品种，成熟期10-11月。福源果场在广东首次引种成功，2020年第一次结果。
                <w:br/>
                甜葡萄柚中含有钾却不含钠，而且还含有能降低血液中胆固醇的天然果胶，因此是高血压和心血管疾病患者的最佳食疗水果。
                <w:br/>
                甜葡萄柚中含有宝贵的天然维生素P和丰富的维生素C以及可溶性纤维素。维生素P可以增强皮肤及毛孔的功能，有利于皮肤保健和美容。维生素C可参与人体胶原蛋白合成，促进抗体的生成，以增强肌体的解毒功能。
                <w:br/>
                15:00-17:30   全程高速返回，结束愉快行程！返回温馨的家。（车程约2.5小时）。
                <w:br/>
                交通：空调旅游车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宋体" w:hAnsi="宋体" w:eastAsia="宋体" w:cs="宋体"/>
                <w:color w:val="000000"/>
                <w:sz w:val="20"/>
                <w:szCs w:val="20"/>
                <w:b/>
                <w:bCs/>
              </w:rPr>
              <w:t xml:space="preserve">名称</w:t>
            </w:r>
          </w:p>
        </w:tc>
        <w:tc>
          <w:tcPr>
            <w:tcW w:w="1000" w:type="dxa"/>
            <w:vAlign w:val="center"/>
            <w:shd w:val="clear" w:fill="efefef"/>
          </w:tcPr>
          <w:p>
            <w:pPr>
              <w:pStyle w:val="center"/>
            </w:pPr>
            <w:r>
              <w:rPr>
                <w:rFonts w:ascii="宋体" w:hAnsi="宋体" w:eastAsia="宋体" w:cs="宋体"/>
                <w:color w:val="000000"/>
                <w:sz w:val="20"/>
                <w:szCs w:val="20"/>
                <w:b/>
                <w:bCs/>
              </w:rPr>
              <w:t xml:space="preserve">回程</w:t>
            </w:r>
          </w:p>
        </w:tc>
        <w:tc>
          <w:tcPr>
            <w:tcW w:w="1500" w:type="dxa"/>
            <w:vAlign w:val="center"/>
            <w:shd w:val="clear" w:fill="efefef"/>
          </w:tcPr>
          <w:p>
            <w:pPr>
              <w:pStyle w:val="center"/>
            </w:pPr>
            <w:r>
              <w:rPr>
                <w:rFonts w:ascii="宋体" w:hAnsi="宋体" w:eastAsia="宋体" w:cs="宋体"/>
                <w:color w:val="000000"/>
                <w:sz w:val="20"/>
                <w:szCs w:val="20"/>
                <w:b/>
                <w:bCs/>
              </w:rPr>
              <w:t xml:space="preserve">上车时间</w:t>
            </w:r>
          </w:p>
        </w:tc>
        <w:tc>
          <w:tcPr>
            <w:tcW w:w="1500" w:type="dxa"/>
            <w:vAlign w:val="center"/>
            <w:shd w:val="clear" w:fill="efefef"/>
          </w:tcPr>
          <w:p>
            <w:pPr>
              <w:pStyle w:val="center"/>
            </w:pPr>
            <w:r>
              <w:rPr>
                <w:rFonts w:ascii="宋体" w:hAnsi="宋体" w:eastAsia="宋体" w:cs="宋体"/>
                <w:color w:val="000000"/>
                <w:sz w:val="20"/>
                <w:szCs w:val="20"/>
                <w:b/>
                <w:bCs/>
              </w:rPr>
              <w:t xml:space="preserve">单价(元/人)</w:t>
            </w:r>
          </w:p>
        </w:tc>
        <w:tc>
          <w:tcPr>
            <w:tcW w:w="1000" w:type="dxa"/>
            <w:vAlign w:val="center"/>
            <w:shd w:val="clear" w:fill="efefef"/>
          </w:tcPr>
          <w:p>
            <w:pPr>
              <w:pStyle w:val="center"/>
            </w:pPr>
            <w:r>
              <w:rPr>
                <w:rFonts w:ascii="宋体" w:hAnsi="宋体" w:eastAsia="宋体" w:cs="宋体"/>
                <w:color w:val="000000"/>
                <w:sz w:val="20"/>
                <w:szCs w:val="20"/>
                <w:b/>
                <w:bCs/>
              </w:rPr>
              <w:t xml:space="preserve">回程</w:t>
            </w:r>
          </w:p>
        </w:tc>
        <w:tc>
          <w:tcPr>
            <w:tcW w:w="1500" w:type="dxa"/>
            <w:vAlign w:val="center"/>
            <w:shd w:val="clear" w:fill="efefef"/>
          </w:tcPr>
          <w:p>
            <w:pPr>
              <w:pStyle w:val="center"/>
            </w:pPr>
            <w:r>
              <w:rPr>
                <w:rFonts w:ascii="宋体" w:hAnsi="宋体" w:eastAsia="宋体" w:cs="宋体"/>
                <w:color w:val="000000"/>
                <w:sz w:val="20"/>
                <w:szCs w:val="20"/>
                <w:b/>
                <w:bCs/>
              </w:rPr>
              <w:t xml:space="preserve">上车时间</w:t>
            </w:r>
          </w:p>
        </w:tc>
        <w:tc>
          <w:tcPr>
            <w:tcW w:w="1500" w:type="dxa"/>
            <w:vAlign w:val="center"/>
            <w:shd w:val="clear" w:fill="efefef"/>
          </w:tcPr>
          <w:p>
            <w:pPr>
              <w:pStyle w:val="center"/>
            </w:pPr>
            <w:r>
              <w:rPr>
                <w:rFonts w:ascii="宋体" w:hAnsi="宋体" w:eastAsia="宋体" w:cs="宋体"/>
                <w:color w:val="000000"/>
                <w:sz w:val="20"/>
                <w:szCs w:val="20"/>
                <w:b/>
                <w:bCs/>
              </w:rPr>
              <w:t xml:space="preserve">单价(元/人)</w:t>
            </w:r>
          </w:p>
        </w:tc>
      </w:tr>
      <w:tr>
        <w:trPr/>
        <w:tc>
          <w:tcPr>
            <w:tcW w:w="2500" w:type="dxa"/>
          </w:tcPr>
          <w:p>
            <w:pPr>
              <w:pStyle w:val="center"/>
            </w:pPr>
            <w:r>
              <w:rPr>
                <w:rFonts w:ascii="宋体" w:hAnsi="宋体" w:eastAsia="宋体" w:cs="宋体"/>
                <w:color w:val="000000"/>
                <w:sz w:val="20"/>
                <w:szCs w:val="20"/>
                <w:b/>
                <w:bCs/>
              </w:rPr>
              <w:t xml:space="preserve">番禺广场（地铁A出口）</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07:00</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r>
        <w:trPr/>
        <w:tc>
          <w:tcPr>
            <w:tcW w:w="2500" w:type="dxa"/>
          </w:tcPr>
          <w:p>
            <w:pPr>
              <w:pStyle w:val="center"/>
            </w:pPr>
            <w:r>
              <w:rPr>
                <w:rFonts w:ascii="宋体" w:hAnsi="宋体" w:eastAsia="宋体" w:cs="宋体"/>
                <w:color w:val="000000"/>
                <w:sz w:val="20"/>
                <w:szCs w:val="20"/>
                <w:b/>
                <w:bCs/>
              </w:rPr>
              <w:t xml:space="preserve">广州海珠广场</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07:50</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r>
        <w:trPr/>
        <w:tc>
          <w:tcPr>
            <w:tcW w:w="2500" w:type="dxa"/>
          </w:tcPr>
          <w:p>
            <w:pPr>
              <w:pStyle w:val="center"/>
            </w:pPr>
            <w:r>
              <w:rPr>
                <w:rFonts w:ascii="宋体" w:hAnsi="宋体" w:eastAsia="宋体" w:cs="宋体"/>
                <w:color w:val="000000"/>
                <w:sz w:val="20"/>
                <w:szCs w:val="20"/>
                <w:b/>
                <w:bCs/>
              </w:rPr>
              <w:t xml:space="preserve">新塘广场</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08:50</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r>
        <w:trPr/>
        <w:tc>
          <w:tcPr>
            <w:tcW w:w="2500" w:type="dxa"/>
          </w:tcPr>
          <w:p>
            <w:pPr>
              <w:pStyle w:val="center"/>
            </w:pPr>
            <w:r>
              <w:rPr>
                <w:rFonts w:ascii="宋体" w:hAnsi="宋体" w:eastAsia="宋体" w:cs="宋体"/>
                <w:color w:val="000000"/>
                <w:sz w:val="20"/>
                <w:szCs w:val="20"/>
                <w:b/>
                <w:bCs/>
              </w:rPr>
              <w:t xml:space="preserve">增城宾馆</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09:20</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1.交通：往返旅游大巴，按实际人数每人一正位
                <w:br/>
                2.住宿：云溪度假酒店（豪华双人房或大床房）
                <w:br/>
                3.用餐：二正一早；正餐八菜一汤10-12人一桌（按实际人数再作安排）餐标30元/位/正
                <w:br/>
                4.门票：行程所列景点
                <w:br/>
                5.导服：优秀导游服务。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1.旅行中的个人消费。
                <w:br/>
                2.景点内的二次消费。
                <w:br/>
                3.单人房差220元/人。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1、此游客务必带上有效身份证原件，入住酒店必须一人一证(否则无法入住酒店)。入住酒店后，如需外出建议结伴而行，注意人身财产安全；
                <w:br/>
                2、团费按2人安排双人房定价，若出现单男单女，且团中无同性游客拼住，客人必须补交相应差房；※此线路为散拼团线，30人以上成团，若人数不够30人，我社将提前1天(不含出发当天)通知客人，建议客人改期、改线路或者退团处理，我社将不做合同以外的赔偿；
                <w:br/>
                3、为避免漏接，导游会于出团前一天晚上20：00前通知客人集合时间地点。如客人提前一天没接到导游电话，务必联系旅行社工作人员；
                <w:br/>
                4、退团说明：游客接受报名后，如需退团或改期，离出团时间72小时外不收取费用，离出团时间72小内收取35%违约金；离出团时间24小时内收取70%违约金；
                <w:br/>
                5、请游客提前15分钟前往集中地点（过时不候，敬请体谅）；
                <w:br/>
                6、游客在活动期间不遵守相关规定、自身过错、自由活动期间内的行为或者自身疾病引起的人身和财产损失责任自负，旅行社不承担责任。特别提醒：贵重物品请随身携带或存放在景区贵重物品保管箱；
                <w:br/>
                7、旅游车辆严禁超载，小童及婴儿均需占有车位，敬请客人按实际报名人数出行，未经旅行社同意不能临时增加人员（包括小童及婴儿），如遇车位不足，我社将拒绝上车；
                <w:br/>
                8、旅游旺季，各景点游客较多，可能会出现拥挤、排队等现象，因此给您带来的不便敬请谅解；
                <w:br/>
                9、本行程为参考旅游行程，如遇旅行社不可控制因素（如塌方、塞车、天气、航班延误、车辆故障等原因）导致无法按约定行程游览，旅行社负责协助解决或退还未产生的门票款，由此产生的其它费用游客自理，旅行社不承担由此造成的损失及责任；
                <w:br/>
                10、请您仔细阅读本行程，根据自身条件选择适合自己的旅游线路，出游过程中，如因身体健康等自身原因需放弃部分行程的，或游客要求放弃部分住宿、交通的，均视为自愿放弃，费用不予退还，放弃行程期间的人身安全由旅游者自行负责。
                <w:br/>
                11、请自愿购买旅游意外保险，1.4米以下小童、55岁以上老人、不适宜参加剧烈运动的游客敬请根据自己的身状况选择适合的线路参团；70周岁以上老年人预订出游，须签订《健康证明》并有家属或朋友陪同方可出游。因服务能力所限，无法接待75周岁以上的旅游者报名出游，敬请谅解。
                <w:br/>
                【特别提示】根据中国保监会规定：意外保险投保承保年龄范围调整为2-75周岁，其中70周岁以上游客出险按保额的50%赔付，属于急性病的只承担医疗费用，不再承担其他保险责任。
                <w:br/>
                12、此线路为散客并团，为确保团队能如期出发，我公司与“河源市绿都旅行社”（营业执照注册号：914416027718671636）共同组团出发。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【特别提示】根据中国保监会规定：意外保险投保承保年龄范围调整为2-75周岁，其中70周岁以上游客出险按保额的50%赔付，属于急性病的只承担医疗费用，不再承担其他保险责任。
                <w:br/>
                温泉注意事项：
                <w:br/>
                1．温泉浴可反复浸泡，每隔15分钟应上池边歇歇，喝点饮料补充水分；
                <w:br/>
                2．在热腾腾的温泉池里，爱美的女性可以敷上面膜，或用冷毛巾抹抹脸，更有利于美容；
                <w:br/>
                3．温泉水中含矿物质，泡过温泉后尽量少用沐浴液，用清水冲身更有利于保持附着在皮肤上的矿物质；
                <w:br/>
                4．泡温泉前一定要把身上的金属饰品摘下来，否则首饰会被泉水中的矿物质"染黑"。
                <w:br/>
                5．.进入温泉池前，脚先入池，先泡双脚，再用双手不停地将水温泼淋全身，适应水温后才全身浸入。
                <w:br/>
                6．泡温泉时不要同时按摩。因为泡温泉时身体的血液循环和心脏的跳动次数都加快，如果同时按摩会加大了心脏的负担。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2024-04-18T06:09:52+08:00</dcterms:created>
  <dcterms:modified xsi:type="dcterms:W3CDTF">2024-04-18T06:09:52+08:00</dcterms:modified>
</cp:coreProperties>
</file>

<file path=docProps/custom.xml><?xml version="1.0" encoding="utf-8"?>
<Properties xmlns="http://schemas.openxmlformats.org/officeDocument/2006/custom-properties" xmlns:vt="http://schemas.openxmlformats.org/officeDocument/2006/docPropsVTypes"/>
</file>