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【阳光西岸】美国西海岸11天（CX深圳往返香港直飞）|  经典3城纵览 |“5+1”国家公园地质之旅 | 66号公路时代巡礼 | IN-N-OUT美式汉堡TACO BELL经典牛肉塔可行程单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US0212AW3CG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优质航司丨精选五星航空，香港直飞，舒适便捷！
                <w:br/>
                【经典3城纵览】
                <w:br/>
                都市人文丨洛杉矶·拉斯维加斯·圣地亚哥，西海岸风格迥异的3城璀璨
                <w:br/>
                【西部世界】——纳瓦霍部落的史诗画卷，见证西部世界的光影魔术
                <w:br/>
                纪念碑谷丨纳瓦霍部落的史诗画卷，在《阿甘正传》终点站，复刻阿甘奔跑的苍茫荒野
                <w:br/>
                【“5+1”国家公园地质之旅】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【特别赠送】BARSTOW沙漠奥特莱斯丨血拼奥特莱斯，你的旅行满载而归！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提前前往深圳（蛇口码头）的游客，我司赠送口岸住宿一晚；
                <w:br/>
                无需提前深圳集合的游客，也可按约定时间前往集合点集合。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深圳-香港/洛杉矶
                <w:br/>
                参考航班：CX882 FR13FEB HKGLAX 1640 1320
                <w:br/>
                <w:br/>
                于约定时间地点在深圳蛇口码头集合,办理登机手续，前往香港国际机场，等待搭乘国际航班飞往美国【洛杉矶】。抵达后，搭乘旅游巴士前往酒店办理入住休息，准备开启北美之旅。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佩吉-纪念碑谷-国家公园山地小镇
                <w:br/>
                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拉斯维加斯-洛杉矶/香港
                <w:br/>
                参考航班：CX881 FR20FEB LAXHKG 2320 0720+2
                <w:br/>
                <w:br/>
                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3.全程司导服务费USD218/人（全程行程含餐用餐餐厅服务费、酒店服务费、司机服务费等）；
                <w:br/>
                4.额外游览用车超时费（导游和司机每天正常工作时间不超过9小时，如超时需加收超时费）；
                <w:br/>
                5.行程中所列游览活动之外项目所需的费用；
                <w:br/>
                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 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2025-12-26T16:12:04+08:00</dcterms:created>
  <dcterms:modified xsi:type="dcterms:W3CDTF">2025-12-26T16:12:04+08:00</dcterms:modified>
</cp:coreProperties>
</file>

<file path=docProps/custom.xml><?xml version="1.0" encoding="utf-8"?>
<Properties xmlns="http://schemas.openxmlformats.org/officeDocument/2006/custom-properties" xmlns:vt="http://schemas.openxmlformats.org/officeDocument/2006/docPropsVTypes"/>
</file>