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阿联酋三国6天 |迪拜，阿布扎比，沙迦 | 入住SLS酒店 | 法拉利公园和全球最大的室内海洋主题公园二选一 | 阿布扎比卢浮宫 | 广州CZ(可申请全国联运)行程单</w:t>
      </w:r>
    </w:p>
    <w:p>
      <w:pPr>
        <w:jc w:val="center"/>
        <w:spacing w:after="100"/>
      </w:pPr>
      <w:r>
        <w:rPr>
          <w:rFonts w:ascii="宋体" w:hAnsi="宋体" w:eastAsia="宋体" w:cs="宋体"/>
          <w:sz w:val="20"/>
          <w:szCs w:val="20"/>
        </w:rPr>
        <w:t xml:space="preserve">纯玩无购物，升级一晚SLS酒店，世界上最高的户外无边泳池；一千零一夜,暮色清真寺,纯玩无购物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AA1727408429ZH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广州✈迪拜 CZ383  1805/2305     飞行时间：约9小时
                <w:br/>
                迪拜✈广州 CZ384   0115/1245    飞行时间：约7小时30分钟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★1晚迪拜国际五星酒店
                <w:br/>
                ★1晚迪拜市中心的国际五星SLS Hotel
                <w:br/>
                （拥有着世界上最高的酒店大堂位于迪拜SLS Hotel的71层，在300米的高空大堂可以俯瞰360度迪拜全景，隶属于法国雅高Accor全球连锁酒店管理品牌, SLS定位于雅高旗下的奢华品牌等级）位于75层的Privilege无边泳池，被吉尼斯世界纪录认可为世界上最高的户外无边泳池,拥有325米的惊叹高度，俯瞰迪拜360度全景，拥有绝美的城市景观！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广州✈广州迪拜  国际航班参考：CZ383    1805/2305        飞行时间：约9小时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大阳台。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迪拜SLS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0115/1245       飞行时间：约7小时30分 餐：飞机早餐
                <w:br/>
                搭乘凌晨航班飞回广州，
                <w:br/>
                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2100/人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2025-09-11T07:07:17+08:00</dcterms:created>
  <dcterms:modified xsi:type="dcterms:W3CDTF">2025-09-11T07:07:17+08:00</dcterms:modified>
</cp:coreProperties>
</file>

<file path=docProps/custom.xml><?xml version="1.0" encoding="utf-8"?>
<Properties xmlns="http://schemas.openxmlformats.org/officeDocument/2006/custom-properties" xmlns:vt="http://schemas.openxmlformats.org/officeDocument/2006/docPropsVTypes"/>
</file>