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此生必赴.非去不可.南非花园大道10天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AA1723690170vHTS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最IN玩法：打卡世界上最美的悬崖公路查普曼公路；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以豪华而完整的设备，及浑然天成的自然美景，吸引着世人的目光，是无数人心目中的神秘世外桃源。城内各种自费娱乐设施多不胜数：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 TTIS 团队电子旅游签证。
                <w:br/>
                2、机票标准：深圳起止全程团队经济舱机票及机场税，团队机票不允许改名、退票、改票、改期。（不含航空公司临时新增的燃油附加费）。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6、用车标准：空调旅游巴士。（视人数而定，保证1人最少1个座位）
                <w:br/>
                7、导游司机标准：境外专业司机和中文导游或司机兼导游。。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RMB5000；
                <w:br/>
                3、境外司机导游服务费RMB1000;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br/>
                11、中国大陆以外的护照须加收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2025-12-26T10:22:29+08:00</dcterms:created>
  <dcterms:modified xsi:type="dcterms:W3CDTF">2025-12-26T10:22:29+08:00</dcterms:modified>
</cp:coreProperties>
</file>

<file path=docProps/custom.xml><?xml version="1.0" encoding="utf-8"?>
<Properties xmlns="http://schemas.openxmlformats.org/officeDocument/2006/custom-properties" xmlns:vt="http://schemas.openxmlformats.org/officeDocument/2006/docPropsVTypes"/>
</file>