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拱北口岸双车+银河亚洲美食坊餐券行程单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CH-20240730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澳门银河快富站美食餐券</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广州市区多个上车点上车，含澳门5星级银河酒店亚洲美食坊套餐一份（多种套餐选一）</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澳门银河美食一天自由行
                <w:br/>
                1、07:00公园前地铁J出口（起义路市公安局旁）处集中（07:05开车） 
                <w:br/>
                2、07:10中山一路杨箕地铁E1出口集中（07:15开车）
                <w:br/>
                3、07:25海珠区工业大道北与金沙路交界“肯德基”门口集中（07:30开车）
                <w:br/>
                4、07:35花地大道中花地湾地铁C出口（07:40开车）
                <w:br/>
                交通：含广州到珠海拱北口岸当天往返车
                <w:br/>
              </w:t>
            </w:r>
          </w:p>
        </w:tc>
        <w:tc>
          <w:tcPr/>
          <w:p>
            <w:pPr>
              <w:pStyle w:val="indent"/>
            </w:pPr>
            <w:r>
              <w:rPr>
                <w:rFonts w:ascii="宋体" w:hAnsi="宋体" w:eastAsia="宋体" w:cs="宋体"/>
                <w:color w:val="000000"/>
                <w:sz w:val="20"/>
                <w:szCs w:val="20"/>
              </w:rPr>
              <w:t xml:space="preserve">早餐：X     午餐：银河酒店亚洲美食坊套餐一份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广州往返珠海拱北口岸当天来回车位、银河亚洲美食坊餐券、车上工作人员服务、旅行社责任险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澳门签注、旅行社意外险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br/>
                5、若出团人数少于20人或不可抗力因素，我社将提前一天通知客人，作改期或改线路或退团处理，不另作赔偿。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出发前一天0时后不可更改或取消，否则收取100%团费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2025-11-06T16:33:18+08:00</dcterms:created>
  <dcterms:modified xsi:type="dcterms:W3CDTF">2025-11-06T16:33:18+08:00</dcterms:modified>
</cp:coreProperties>
</file>

<file path=docProps/custom.xml><?xml version="1.0" encoding="utf-8"?>
<Properties xmlns="http://schemas.openxmlformats.org/officeDocument/2006/custom-properties" xmlns:vt="http://schemas.openxmlformats.org/officeDocument/2006/docPropsVTypes"/>
</file>