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【纯玩张家界A线】湖南双高4天｜张家界72奇楼｜张家界国家森林公园｜张家界大峡谷玻璃桥｜网红芙蓉镇｜浪漫凤凰古城行程单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去程：广州站/广州南/广州白云-张家界西参考7：00-17：00之间车次（具体车次时间以实际出票为准）
                <w:br/>
                回程：吉首/怀化南/凤凰-广州南/广州白云/广州站参考13：00-22：00之间车次（具体车次时间以实际出票为准）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★张家界大峡谷·玻璃桥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酒店（约20分钟车程）土司王府（约20分钟车程）大峡谷玻璃桥·芙蓉镇（约2小时车程）凤凰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后游览【张家界大峡谷玻璃桥】（不游不退门票费用，无老人小童优惠门票政策）。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2026-05-22T00:54:02+08:00</dcterms:created>
  <dcterms:modified xsi:type="dcterms:W3CDTF">2026-05-22T00:54:02+08:00</dcterms:modified>
</cp:coreProperties>
</file>

<file path=docProps/custom.xml><?xml version="1.0" encoding="utf-8"?>
<Properties xmlns="http://schemas.openxmlformats.org/officeDocument/2006/custom-properties" xmlns:vt="http://schemas.openxmlformats.org/officeDocument/2006/docPropsVTypes"/>
</file>