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【春节】南非10 天7晚 | Lesedi民俗文化村 |太阳城 |桌山保护区| 十二门徒峰 | 好望角 | 摩挲湾| 伊丽莎白私人营地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AA1691552937WZ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升级中式原只龙虾餐
                <w:br/>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2大酒店升级：升级1晚太阳城4星、升级1晚4星葡萄园区酒店
                <w:br/>
                1次旅行：打卡超过20个经典景点
                <w:br/>
                0购物，众行产品升级款，好评NO.1
                <w:br/>
                <w:br/>
                更地道体验：
                <w:br/>
                 跟着当地人学习南非11种官方语言说“欢迎您”
                <w:br/>
                【品尝手工酿造的各色葡萄酒】
                <w:br/>
                【全线花园大道】，体验地球上最美的海岸线之一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前往参观有非洲瑞士之称的【奈斯纳】特别安排泻湖观光船。抵达后乘观光船到珊瑚湖（约40分钟），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、飞机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
                <w:br/>
                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1、签证标准：南非ADS团队旅游签证；
                <w:br/>
                北京领区（除上海领区外的省份）：
                <w:br/>
                护照扫描件及原件
                <w:br/>
                签证资料表(按固定模板)
                <w:br/>
                2寸白底照片 2张(6个月内，务必要白底)
                <w:br/>
                如有去过黄热病国家，需要提供半年内黄皮书
                <w:br/>
                <w:br/>
                上海领区（上海、江苏、福建、浙江、山东、广东、安徽）：
                <w:br/>
                护照扫描件及原件
                <w:br/>
                签证资料表(按固定模板)
                <w:br/>
                2寸白底照片 2张(6个月内，务必要白底)
                <w:br/>
                在职证明(按模板，需要有客人公司抬头，并盖公章)，退休人员提供退休证原件
                <w:br/>
                如有去过黄热病国家，需要提供半年内黄皮书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午晚餐为中式团队餐（10-12人一桌，餐标6菜一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4800元/人（温馨提示：非洲大部分酒店1人入住补单房差默认为入住一间大床房，且大部分酒店不能安排1人入住一间双人房，敬请谅解）；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2025-10-27T00:47:56+08:00</dcterms:created>
  <dcterms:modified xsi:type="dcterms:W3CDTF">2025-10-27T00:47:56+08:00</dcterms:modified>
</cp:coreProperties>
</file>

<file path=docProps/custom.xml><?xml version="1.0" encoding="utf-8"?>
<Properties xmlns="http://schemas.openxmlformats.org/officeDocument/2006/custom-properties" xmlns:vt="http://schemas.openxmlformats.org/officeDocument/2006/docPropsVTypes"/>
</file>