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【餐券】澳门威尼斯琳琅 餐券行程单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CH-20230425A6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澳门威尼斯人度假村酒店占地1,050万平方尺，设有3,000间豪华套房，以意大利威尼斯水乡以及著名雕像为建筑特色，并参考著名的拉斯维加斯威尼斯人度假村酒店作为设计蓝本，是一座超级大型的度假式酒店。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【澳门威尼斯琳琅餐券】
                <w:br/>
                预订成功，我们会发取票短信给客人，客人凭预订的证件到短信指定地点换餐券用餐，换票地址：威尼斯酒店3樓琳瑯美食廣場富仔酸辣粉店面取便可。
                <w:br/>
                套餐使用商號：以票面為準。
                <w:br/>
                如有疑問請联系销售人员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威尼斯琳琅套餐餐券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除了指定套餐外，其他不含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需提前1天预订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凭名用餐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自备港澳通行证及澳门签注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姓名、客人手机号码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2025-07-01T16:22:16+08:00</dcterms:created>
  <dcterms:modified xsi:type="dcterms:W3CDTF">2025-07-01T16:22:16+08:00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