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1、春节假期集合时间： A/A1 线 7：45 广州宾馆，8：15 新天河宾馆；
                <w:br/>
                A2 线 10：30 花城广场牌匾；
                <w:br/>
                A3 线 15：00 中山纪念堂西门；
                <w:br/>
                A4 线 18：00 天字码头。
                <w:br/>
                2、2 月 15 日-17 日（年廿八-初一共 3 天）含珠江夜游的套餐将不赠送简餐，造成不便，
                <w:br/>
                敬请谅解。
                <w:br/>
                3、2 月 18 日-21 日（初二-初五共 4 天）由于春节期间陈家祠客流量超大，将陈家祠更
                <w:br/>
                改为参观广州市博物馆（镇海楼）。造成不便，敬请谅解。
                <w:br/>
                4、 春节期间团量大且位置紧张，如客人临时退团，我社将作出相应扣费：出发前一天 17
                <w:br/>
                点前可免费退团；出发前一天 17 点后退团收取违约金 130 元/人；出发当天退团只能
                <w:br/>
                退回团款 100 元/人。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2026-03-14T12:53:08+08:00</dcterms:created>
  <dcterms:modified xsi:type="dcterms:W3CDTF">2026-03-14T12:53:08+08:00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