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广州2天湾区之旅|港澳人士尊享套票|入住广州花园酒店|豪叹自助早餐行程单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ZJS1679025459eQ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港澳人士尊享价格，需要持回乡证入住。
                <w:br/>
                需要打包产品销售。香港-广州高铁票/中旅巴士票。
                <w:br/>
                漫游花园酒店21,000 平方米城央自然花园，打卡 18 米双瀑布。
                <w:br/>
                在酒店中，您更可畅游 26 个融合历史、文化和艺术精粹的必到之处。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香港-广州
                <w:br/>
                D1 【乘坐中港通巴士】---【入住白天鹅宾馆】--【享受酒店设施】--【漫游博物馆】--【返回酒店入住】
                <w:br/>
                交通：中港通巴士单程（香港多个上车点），时刻表见附件文件
                <w:br/>
                景点：花园酒店博物馆
                <w:br/>
                【国内首座以住宿行业为主题的专业博物馆】
                <w:br/>
                位于酒店四楼，总面积约 1600 平方米，设有 6 个常设展厅、1 个展演厅、1 个多功能放映厅、互动文创区、轻餐饮等配套设施，集展览展示、收藏研究、公共教育及文创生活体验为一体，通过讲述花园故事、酒店故事、广州故事和中国故事，延展花园品牌价值内涵，传承住宿业历史文明，展示千年商都发展变迁，搭建产学科研界对话平台，促进更广泛的行业交流。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广州花园酒店 花园客房（32平方米）大床或者双床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
                <w:br/>
                D2 【自助早餐】--【享受酒店设施或自由游览】--【办理退房】--【自由散团】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1、中港通单程费用，住宿费，早餐费用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1、行程外私人所产生的个人费用；
                <w:br/>
                2、因交通延阻、罢工、天气、飞机机器故障、航班取消或更改时间等不可抗力原因所引致的额外费用。
                <w:br/>
                3、个人旅游意外保险（国家旅游局建议游客在团队出发前购买旅游意外保险）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1、此团天天出发，自由安排，不设回程。
                <w:br/>
                2、选择不相同的上车点，即使是一起报名的团友，也不能保证安排同一台车出发。
                <w:br/>
                3、自备有效旅游证件及有效旅游签证，仅限港澳人士入住，办理入住的时候需要出示回乡证或者护照.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一经预定，不退不改。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2026-06-17T08:07:46+08:00</dcterms:created>
  <dcterms:modified xsi:type="dcterms:W3CDTF">2026-06-17T08:07:46+08:00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