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216pt; height:30pt; margin-left:0pt; margin-top:0pt; mso-position-horizontal:left; mso-position-vertical:top; mso-position-horizontal-relative:char; mso-position-vertical-relative:line;">
            <w10:wrap type="inline"/>
            <v:imagedata r:id="rId7" o:title=""/>
          </v:shape>
        </w:pict>
      </w:r>
    </w:p>
    <w:p>
      <w:pPr>
        <w:pStyle w:val="pStyle"/>
      </w:pPr>
      <w:r>
        <w:rPr>
          <w:rFonts w:ascii="宋体" w:hAnsi="宋体" w:eastAsia="宋体" w:cs="宋体"/>
          <w:sz w:val="24"/>
          <w:szCs w:val="24"/>
          <w:b/>
          <w:bCs/>
        </w:rPr>
        <w:t xml:space="preserve">【仙谷环游记】江西高铁5天｜南昌｜南昌凤凰沟 | 庐山三叠泉｜瓷都景德镇｜婺源篁岭晒秋｜仙境三清山｜望仙谷行程单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宋体" w:hAnsi="宋体" w:eastAsia="宋体" w:cs="宋体"/>
                <w:color w:val="000000"/>
                <w:sz w:val="20"/>
                <w:szCs w:val="20"/>
                <w:b/>
                <w:bCs/>
              </w:rPr>
              <w:t xml:space="preserve">产品编号</w:t>
            </w:r>
          </w:p>
        </w:tc>
        <w:tc>
          <w:tcPr>
            <w:tcW w:w="2300" w:type="dxa"/>
          </w:tcPr>
          <w:p>
            <w:pPr>
              <w:pStyle w:val="indent"/>
            </w:pPr>
            <w:r>
              <w:rPr>
                <w:rFonts w:ascii="宋体" w:hAnsi="宋体" w:eastAsia="宋体" w:cs="宋体"/>
                <w:color w:val="000000"/>
                <w:sz w:val="20"/>
                <w:szCs w:val="20"/>
              </w:rPr>
              <w:t xml:space="preserve">XLC-20220608-L4</w:t>
            </w:r>
          </w:p>
        </w:tc>
        <w:tc>
          <w:tcPr>
            <w:tcW w:w="1200" w:type="dxa"/>
            <w:vAlign w:val="center"/>
            <w:shd w:val="clear" w:fill="efefef"/>
          </w:tcPr>
          <w:p>
            <w:pPr>
              <w:pStyle w:val="center"/>
            </w:pPr>
            <w:r>
              <w:rPr>
                <w:rFonts w:ascii="宋体" w:hAnsi="宋体" w:eastAsia="宋体" w:cs="宋体"/>
                <w:color w:val="000000"/>
                <w:sz w:val="20"/>
                <w:szCs w:val="20"/>
                <w:b/>
                <w:bCs/>
              </w:rPr>
              <w:t xml:space="preserve">出发地</w:t>
            </w:r>
          </w:p>
        </w:tc>
        <w:tc>
          <w:tcPr>
            <w:tcW w:w="2300" w:type="dxa"/>
          </w:tcPr>
          <w:p>
            <w:pPr>
              <w:pStyle w:val="indent"/>
            </w:pPr>
            <w:r>
              <w:rPr>
                <w:rFonts w:ascii="宋体" w:hAnsi="宋体" w:eastAsia="宋体" w:cs="宋体"/>
                <w:color w:val="000000"/>
                <w:sz w:val="20"/>
                <w:szCs w:val="20"/>
              </w:rPr>
              <w:t xml:space="preserve">广州市</w:t>
            </w:r>
          </w:p>
        </w:tc>
        <w:tc>
          <w:tcPr>
            <w:tcW w:w="1200" w:type="dxa"/>
            <w:vAlign w:val="center"/>
            <w:shd w:val="clear" w:fill="efefef"/>
          </w:tcPr>
          <w:p>
            <w:pPr>
              <w:pStyle w:val="center"/>
            </w:pPr>
            <w:r>
              <w:rPr>
                <w:rFonts w:ascii="宋体" w:hAnsi="宋体" w:eastAsia="宋体" w:cs="宋体"/>
                <w:color w:val="000000"/>
                <w:sz w:val="20"/>
                <w:szCs w:val="20"/>
                <w:b/>
                <w:bCs/>
              </w:rPr>
              <w:t xml:space="preserve">目的地</w:t>
            </w:r>
          </w:p>
        </w:tc>
        <w:tc>
          <w:tcPr>
            <w:tcW w:w="2300" w:type="dxa"/>
          </w:tcPr>
          <w:p>
            <w:pPr>
              <w:pStyle w:val="indent"/>
            </w:pPr>
            <w:r>
              <w:rPr>
                <w:rFonts w:ascii="宋体" w:hAnsi="宋体" w:eastAsia="宋体" w:cs="宋体"/>
                <w:color w:val="000000"/>
                <w:sz w:val="20"/>
                <w:szCs w:val="20"/>
              </w:rPr>
              <w:t xml:space="preserve">江西省-南昌市-上饶市</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行程天数</w:t>
            </w:r>
          </w:p>
        </w:tc>
        <w:tc>
          <w:tcPr>
            <w:tcW w:w="2300" w:type="dxa"/>
          </w:tcPr>
          <w:p>
            <w:pPr>
              <w:pStyle w:val="indent"/>
            </w:pPr>
            <w:r>
              <w:rPr>
                <w:rFonts w:ascii="宋体" w:hAnsi="宋体" w:eastAsia="宋体" w:cs="宋体"/>
                <w:color w:val="000000"/>
                <w:sz w:val="20"/>
                <w:szCs w:val="20"/>
              </w:rPr>
              <w:t xml:space="preserve">5</w:t>
            </w:r>
          </w:p>
        </w:tc>
        <w:tc>
          <w:tcPr>
            <w:tcW w:w="1200" w:type="dxa"/>
            <w:vAlign w:val="center"/>
            <w:shd w:val="clear" w:fill="efefef"/>
          </w:tcPr>
          <w:p>
            <w:pPr>
              <w:pStyle w:val="center"/>
            </w:pPr>
            <w:r>
              <w:rPr>
                <w:rFonts w:ascii="宋体" w:hAnsi="宋体" w:eastAsia="宋体" w:cs="宋体"/>
                <w:color w:val="000000"/>
                <w:sz w:val="20"/>
                <w:szCs w:val="20"/>
                <w:b/>
                <w:bCs/>
              </w:rPr>
              <w:t xml:space="preserve">去程交通</w:t>
            </w:r>
          </w:p>
        </w:tc>
        <w:tc>
          <w:tcPr>
            <w:tcW w:w="2300" w:type="dxa"/>
          </w:tcPr>
          <w:p>
            <w:pPr>
              <w:pStyle w:val="indent"/>
            </w:pPr>
            <w:r>
              <w:rPr>
                <w:rFonts w:ascii="宋体" w:hAnsi="宋体" w:eastAsia="宋体" w:cs="宋体"/>
                <w:color w:val="000000"/>
                <w:sz w:val="20"/>
                <w:szCs w:val="20"/>
              </w:rPr>
              <w:t xml:space="preserve">高铁</w:t>
            </w:r>
          </w:p>
        </w:tc>
        <w:tc>
          <w:tcPr>
            <w:tcW w:w="1200" w:type="dxa"/>
            <w:vAlign w:val="center"/>
            <w:shd w:val="clear" w:fill="efefef"/>
          </w:tcPr>
          <w:p>
            <w:pPr>
              <w:pStyle w:val="center"/>
            </w:pPr>
            <w:r>
              <w:rPr>
                <w:rFonts w:ascii="宋体" w:hAnsi="宋体" w:eastAsia="宋体" w:cs="宋体"/>
                <w:color w:val="000000"/>
                <w:sz w:val="20"/>
                <w:szCs w:val="20"/>
                <w:b/>
                <w:bCs/>
              </w:rPr>
              <w:t xml:space="preserve">返程交通</w:t>
            </w:r>
          </w:p>
        </w:tc>
        <w:tc>
          <w:tcPr>
            <w:tcW w:w="2300" w:type="dxa"/>
          </w:tcPr>
          <w:p>
            <w:pPr>
              <w:pStyle w:val="indent"/>
            </w:pPr>
            <w:r>
              <w:rPr>
                <w:rFonts w:ascii="宋体" w:hAnsi="宋体" w:eastAsia="宋体" w:cs="宋体"/>
                <w:color w:val="000000"/>
                <w:sz w:val="20"/>
                <w:szCs w:val="20"/>
              </w:rPr>
              <w:t xml:space="preserve">高铁</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参考航班</w:t>
            </w:r>
          </w:p>
        </w:tc>
        <w:tc>
          <w:tcPr>
            <w:gridSpan w:val="5"/>
          </w:tcPr>
          <w:p>
            <w:pPr>
              <w:pStyle w:val="indent"/>
            </w:pPr>
            <w:r>
              <w:rPr>
                <w:rFonts w:ascii="宋体" w:hAnsi="宋体" w:eastAsia="宋体" w:cs="宋体"/>
                <w:color w:val="000000"/>
                <w:sz w:val="20"/>
                <w:szCs w:val="20"/>
              </w:rPr>
              <w:t xml:space="preserve">
                广州南-南昌西：G632/13:05-17:36
                <w:br/>
                南昌-广州东：G3081/16:07-21:10
                <w:br/>
                参考车次，以实际出票为准
              </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产品亮点</w:t>
            </w:r>
          </w:p>
        </w:tc>
        <w:tc>
          <w:tcPr>
            <w:gridSpan w:val="5"/>
          </w:tcPr>
          <w:p>
            <w:pPr>
              <w:pStyle w:val="indent"/>
            </w:pPr>
            <w:r>
              <w:rPr>
                <w:rFonts w:ascii="宋体" w:hAnsi="宋体" w:eastAsia="宋体" w:cs="宋体"/>
                <w:color w:val="000000"/>
                <w:sz w:val="20"/>
                <w:szCs w:val="20"/>
              </w:rPr>
              <w:t xml:space="preserve">
                ★打卡2023年最in网红地--望仙谷，游藏在山谷里的“清明上河图”，赏绝壁神话，人间仙境。
                <w:br/>
                ★赏花圣地：在南昌凤凰沟赏百花盛放，绣球花、樱缘花海、碎花岛、月季花，姹紫嫣红，交相辉映。
                <w:br/>
                ★在中国最美符号---篁岭，看徽派民居，最美晒秋，山居村落，鲜花小镇。
                <w:br/>
                ★游江西世遗景观：在世界文化遗产庐山走访奇观之首三叠泉，看险峰怪石、飞瀑流泉。在世界自然景观遗产---三清山观奇松怪石，赏云海流岚。
                <w:br/>
                ★品地方风味特色餐：【南昌赣菜宴】【婺源农家宴】【庐山三石宴】【景德镇瓷器宴】；
                <w:br/>
                ★酒店升级：九江升级一晚五星酒店；
                <w:br/>
                ★更多优惠：65周岁以上可享受门票优惠120元/人；60-64周岁享受门票优惠60元/人；（需提供有效老人优惠证件，若证件无效，需补相应差价）
                <w:br/>
                ★纯净旅游：全程纯玩0购物，旅程更舒适。
              </w:t>
            </w:r>
          </w:p>
        </w:tc>
      </w:tr>
    </w:tbl>
    <w:p>
      <w:pPr>
        <w:jc w:val="left"/>
        <w:spacing w:before="10" w:after="10"/>
      </w:pPr>
      <w:r>
        <w:rPr>
          <w:rFonts w:ascii="宋体" w:hAnsi="宋体" w:eastAsia="宋体" w:cs="宋体"/>
          <w:sz w:val="22"/>
          <w:szCs w:val="22"/>
          <w:b/>
          <w:bCs/>
        </w:rPr>
        <w:t xml:space="preserve">行程安排</w:t>
      </w:r>
    </w:p>
    <w:tbl>
      <w:tblGrid>
        <w:gridCol w:w="1200" w:type="dxa"/>
        <w:gridCol w:w="5800" w:type="dxa"/>
        <w:gridCol w:w="1500" w:type="dxa"/>
        <w:gridCol w:w="2000" w:type="dxa"/>
      </w:tblGrid>
      <w:tblPr>
        <w:tblStyle w:val="lineSchedulings"/>
      </w:tblPr>
      <w:tr>
        <w:trPr/>
        <w:tc>
          <w:tcPr>
            <w:tcW w:w="1200" w:type="dxa"/>
            <w:vAlign w:val="center"/>
            <w:shd w:val="clear" w:fill="efefef"/>
          </w:tcPr>
          <w:p>
            <w:pPr>
              <w:pStyle w:val="center"/>
            </w:pPr>
            <w:r>
              <w:rPr>
                <w:rFonts w:ascii="宋体" w:hAnsi="宋体" w:eastAsia="宋体" w:cs="宋体"/>
                <w:color w:val="000000"/>
                <w:sz w:val="20"/>
                <w:szCs w:val="20"/>
                <w:b/>
                <w:bCs/>
              </w:rPr>
              <w:t xml:space="preserve">天数</w:t>
            </w:r>
          </w:p>
        </w:tc>
        <w:tc>
          <w:tcPr>
            <w:tcW w:w="5800" w:type="dxa"/>
            <w:vAlign w:val="center"/>
            <w:shd w:val="clear" w:fill="efefef"/>
          </w:tcPr>
          <w:p>
            <w:pPr>
              <w:pStyle w:val="center"/>
            </w:pPr>
            <w:r>
              <w:rPr>
                <w:rFonts w:ascii="宋体" w:hAnsi="宋体" w:eastAsia="宋体" w:cs="宋体"/>
                <w:color w:val="000000"/>
                <w:sz w:val="20"/>
                <w:szCs w:val="20"/>
                <w:b/>
                <w:bCs/>
              </w:rPr>
              <w:t xml:space="preserve">行程详情</w:t>
            </w:r>
          </w:p>
        </w:tc>
        <w:tc>
          <w:tcPr>
            <w:tcW w:w="1500" w:type="dxa"/>
            <w:vAlign w:val="center"/>
            <w:shd w:val="clear" w:fill="efefef"/>
          </w:tcPr>
          <w:p>
            <w:pPr>
              <w:pStyle w:val="center"/>
            </w:pPr>
            <w:r>
              <w:rPr>
                <w:rFonts w:ascii="宋体" w:hAnsi="宋体" w:eastAsia="宋体" w:cs="宋体"/>
                <w:color w:val="000000"/>
                <w:sz w:val="20"/>
                <w:szCs w:val="20"/>
                <w:b/>
                <w:bCs/>
              </w:rPr>
              <w:t xml:space="preserve">用餐</w:t>
            </w:r>
          </w:p>
        </w:tc>
        <w:tc>
          <w:tcPr>
            <w:tcW w:w="2000" w:type="dxa"/>
            <w:vAlign w:val="center"/>
            <w:shd w:val="clear" w:fill="efefef"/>
          </w:tcPr>
          <w:p>
            <w:pPr>
              <w:pStyle w:val="center"/>
            </w:pPr>
            <w:r>
              <w:rPr>
                <w:rFonts w:ascii="宋体" w:hAnsi="宋体" w:eastAsia="宋体" w:cs="宋体"/>
                <w:color w:val="000000"/>
                <w:sz w:val="20"/>
                <w:szCs w:val="20"/>
                <w:b/>
                <w:bCs/>
              </w:rPr>
              <w:t xml:space="preserve">住宿</w:t>
            </w:r>
          </w:p>
        </w:tc>
      </w:tr>
      <w:tr>
        <w:trPr/>
        <w:tc>
          <w:tcPr/>
          <w:p>
            <w:pPr>
              <w:pStyle w:val="center"/>
            </w:pPr>
            <w:r>
              <w:rPr>
                <w:rFonts w:ascii="宋体" w:hAnsi="宋体" w:eastAsia="宋体" w:cs="宋体"/>
                <w:color w:val="000000"/>
                <w:sz w:val="20"/>
                <w:szCs w:val="20"/>
              </w:rPr>
              <w:t xml:space="preserve">D1</w:t>
            </w:r>
          </w:p>
        </w:tc>
        <w:tc>
          <w:tcPr/>
          <w:p>
            <w:pPr>
              <w:pStyle w:val="indent"/>
            </w:pPr>
            <w:r>
              <w:rPr>
                <w:rFonts w:ascii="宋体" w:hAnsi="宋体" w:eastAsia="宋体" w:cs="宋体"/>
                <w:color w:val="000000"/>
                <w:sz w:val="20"/>
                <w:szCs w:val="20"/>
              </w:rPr>
              <w:t xml:space="preserve">
                广州-南昌
                <w:br/>
                全天：广州南/广州东/广州白云乘坐中午或下午的高铁前往南昌（参考车次G632/13:05-17:36或G1302/13:22-17:52或其他车次，车程时间约4小时20分钟) 。抵达后游览【万寿宫历史文化街区】（游览约1.5小时，赠送景点，不去不退）以"历史街区•城市记忆"为主题，围绕"民族、民俗、民间"的规划主线，通过保留完整的历史街巷肌理，建设传统赣派建筑风格，并配套建设临街商业建筑和会馆建筑。全新改造内容包括重建铁柱万寿宫，并保存街区建筑结构形态与历史价值的基础上，将街区打造成融汇历史宗教、文化艺术、旅游观光、民俗聚会、休闲购物、餐饮娱乐为一体的南昌特色老街。晚餐自理，游后入住酒店。
                <w:br/>
                <w:br/>
                *1、我司在不影响原行程游玩标准及景点游览的前提下，会根据航空公司机票或火车票出票的首末站城市最终确定具体的行程顺序，最终行程（游览顺序）在出团前派发的出团通知书行程表中告知。 
                <w:br/>
                2、旅行社可以根据实际情况，在保证行程景点游览不变且经与客人协商一致的前提下，对景点的游览顺序作合理的调整，客人对此表示理解。
                <w:br/>
                交通：高铁/汽车
                <w:br/>
                景点：万寿宫历史文化街区
                <w:br/>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南昌：南昌星程酒店（南昌高新民园路西地铁站店）或格林东方酒店（滕王阁绳金塔地铁站店）或维也纳智好酒店（南昌井冈山大道店）或维也纳国际酒店（南昌青山湖万达广场店）或同级</w:t>
            </w:r>
          </w:p>
        </w:tc>
      </w:tr>
      <w:tr>
        <w:trPr/>
        <w:tc>
          <w:tcPr/>
          <w:p>
            <w:pPr>
              <w:pStyle w:val="center"/>
            </w:pPr>
            <w:r>
              <w:rPr>
                <w:rFonts w:ascii="宋体" w:hAnsi="宋体" w:eastAsia="宋体" w:cs="宋体"/>
                <w:color w:val="000000"/>
                <w:sz w:val="20"/>
                <w:szCs w:val="20"/>
              </w:rPr>
              <w:t xml:space="preserve">D2</w:t>
            </w:r>
          </w:p>
        </w:tc>
        <w:tc>
          <w:tcPr/>
          <w:p>
            <w:pPr>
              <w:pStyle w:val="indent"/>
            </w:pPr>
            <w:r>
              <w:rPr>
                <w:rFonts w:ascii="宋体" w:hAnsi="宋体" w:eastAsia="宋体" w:cs="宋体"/>
                <w:color w:val="000000"/>
                <w:sz w:val="20"/>
                <w:szCs w:val="20"/>
              </w:rPr>
              <w:t xml:space="preserve">
                南昌-望仙谷-上饶
                <w:br/>
                上午：早餐后前往【凤凰沟景区】( 赠送大门票，不去不退，不含景区环保车30元/人，游览时间约1小时）凤凰沟以生态农业为主题，以农业带动凤凰沟旅游业的凤凰沟生态旅游，是集采摘、野战、观光、休闲与会议为一体的农业生态示范园。有“春华、夏荣、秋绚、冬媚”的特色生态景致，勾勒了“春歌、夏曲、秋韵、冬语”的美景胜境。园区内山清水秀，绿树成荫，环境幽静，空气清新，春季有让人陶醉的樱花、梨花、海棠花、玉兰花、碧桃等，为人们享受绿色、亲近自然、感受欢乐的世外桃源。 游览后乘车前往赴【望仙谷峡谷小镇】（车程约3-4小时，赠送景点，不去不退，游览时间约4小时））
                <w:br/>
                下午：参观望仙谷位于灵山北侧，藏于山谷之中，青砖石瓦夯土墙的房屋，悬崖上气派且复古的民宿，清幽弯绕的峡谷，依山而建的石阶，水帘悬挂的瀑布，潺潺流水的小溪，站在揽月桥上，望着远方的灵山、近处的白鹤崖，面前小桥流水人家，呼吸着清新的空气，一切都显得格外平静。是集山水人文景观、休闲度假、漂流户外运动、健康美食、民俗体验为一体的新型文旅小镇。望仙谷，号称山谷里的“清明上河图”，非常漂亮又壮观的峡谷。里面有很多特色小店（喝白茶的、卖纸伞的、卖酿酒的、小静吧、卖小吃的……在食府吃正餐也行）吃喝游玩在景区就能搞定，悬崖酒店也是一大特色，你可以站在那俯看望仙谷全景，还有玻璃长桥也可以去走走看看。峡谷深处，缕缕炊烟，虫鸣鸟叫，坐在溪边感受大自然真实的温度。黄墙灰瓦，青石板路，静坐其间，顺着夜色慢慢回到记忆里最深处。
                <w:br/>
                晚上：崖壁灯光真秀：在自然中演出，融合了实景崖壁、灯光秀演、真⼈演艺、互动体验等内容。古建筑⼤观秀：借助全息投影、声效互动等科技⼿段，让游客在观演中体验古建筑的美。游览结束车赴望仙谷景区外民宿办理入住。
                <w:br/>
                交通：汽车
                <w:br/>
                景点：【南昌凤凰沟景区】【望仙谷峡谷小镇】
                <w:br/>
                自费项：南昌凤凰沟景区环保车30元/人（必须消费）
                <w:br/>
              </w:t>
            </w:r>
          </w:p>
        </w:tc>
        <w:tc>
          <w:tcPr/>
          <w:p>
            <w:pPr>
              <w:pStyle w:val="indent"/>
            </w:pPr>
            <w:r>
              <w:rPr>
                <w:rFonts w:ascii="宋体" w:hAnsi="宋体" w:eastAsia="宋体" w:cs="宋体"/>
                <w:color w:val="000000"/>
                <w:sz w:val="20"/>
                <w:szCs w:val="20"/>
              </w:rPr>
              <w:t xml:space="preserve">早餐：酒店早餐     午餐：团餐     晚餐：X   </w:t>
            </w:r>
          </w:p>
        </w:tc>
        <w:tc>
          <w:tcPr/>
          <w:p>
            <w:pPr>
              <w:pStyle w:val="indent"/>
            </w:pPr>
            <w:r>
              <w:rPr>
                <w:rFonts w:ascii="宋体" w:hAnsi="宋体" w:eastAsia="宋体" w:cs="宋体"/>
                <w:color w:val="000000"/>
                <w:sz w:val="20"/>
                <w:szCs w:val="20"/>
              </w:rPr>
              <w:t xml:space="preserve">望仙谷景区外民宿（备注：因民宿房量有限，同一个团中可能涉及到分开民宿入住）</w:t>
            </w:r>
          </w:p>
        </w:tc>
      </w:tr>
      <w:tr>
        <w:trPr/>
        <w:tc>
          <w:tcPr/>
          <w:p>
            <w:pPr>
              <w:pStyle w:val="center"/>
            </w:pPr>
            <w:r>
              <w:rPr>
                <w:rFonts w:ascii="宋体" w:hAnsi="宋体" w:eastAsia="宋体" w:cs="宋体"/>
                <w:color w:val="000000"/>
                <w:sz w:val="20"/>
                <w:szCs w:val="20"/>
              </w:rPr>
              <w:t xml:space="preserve">D3</w:t>
            </w:r>
          </w:p>
        </w:tc>
        <w:tc>
          <w:tcPr/>
          <w:p>
            <w:pPr>
              <w:pStyle w:val="indent"/>
            </w:pPr>
            <w:r>
              <w:rPr>
                <w:rFonts w:ascii="宋体" w:hAnsi="宋体" w:eastAsia="宋体" w:cs="宋体"/>
                <w:color w:val="000000"/>
                <w:sz w:val="20"/>
                <w:szCs w:val="20"/>
              </w:rPr>
              <w:t xml:space="preserve">
                望仙谷景区外-三清山 –婺源
                <w:br/>
                全天：早餐后前往三清山风景区（车程约1.5小时，含大门票，不含往返缆车125元/人，如需产生费用自理，若客人步行上下山，不参加索道自费，需要自行前往游步道上下山，导游不陪同，敬请见谅!）。乘坐索道或徒步上山，步行游览【南清园景区】：沿途欣赏神龙戏松，一线天，司春女神，巨蟒出山，万笏朝天，仙苑秀峰，三龙出海等，体验大自然的鬼斧神工（徒步游览时间约2-3小时）。徒步游览【阳光海岸景区】【西海岸景区】：沿途欣赏游览负松思过、观音送子、玉女献花、花果山、猴王献宝，在此可亲身体验审报吉尼斯世界纪录、全长几千米西海栈道的全过程（徒步游览时间约2-3小时）。游览结束后下山乘车前往婺源（车程约1.5小时）办理酒店入住。
                <w:br/>
                交通：汽车
                <w:br/>
                景点：【三清山】【南清园景区】【阳光海岸景区】【西海岸景区】
                <w:br/>
                自费项：三清山往返缆车125元/人（必须消费）
                <w:br/>
              </w:t>
            </w:r>
          </w:p>
        </w:tc>
        <w:tc>
          <w:tcPr/>
          <w:p>
            <w:pPr>
              <w:pStyle w:val="indent"/>
            </w:pPr>
            <w:r>
              <w:rPr>
                <w:rFonts w:ascii="宋体" w:hAnsi="宋体" w:eastAsia="宋体" w:cs="宋体"/>
                <w:color w:val="000000"/>
                <w:sz w:val="20"/>
                <w:szCs w:val="20"/>
              </w:rPr>
              <w:t xml:space="preserve">早餐：酒店早餐     午餐：X     晚餐：团餐   </w:t>
            </w:r>
          </w:p>
        </w:tc>
        <w:tc>
          <w:tcPr/>
          <w:p>
            <w:pPr>
              <w:pStyle w:val="indent"/>
            </w:pPr>
            <w:r>
              <w:rPr>
                <w:rFonts w:ascii="宋体" w:hAnsi="宋体" w:eastAsia="宋体" w:cs="宋体"/>
                <w:color w:val="000000"/>
                <w:sz w:val="20"/>
                <w:szCs w:val="20"/>
              </w:rPr>
              <w:t xml:space="preserve">婺源：婺源婺华度假村或婺源人逸酒店或婺源华都大酒店或婺源徽州庄园或同级</w:t>
            </w:r>
          </w:p>
        </w:tc>
      </w:tr>
      <w:tr>
        <w:trPr/>
        <w:tc>
          <w:tcPr/>
          <w:p>
            <w:pPr>
              <w:pStyle w:val="center"/>
            </w:pPr>
            <w:r>
              <w:rPr>
                <w:rFonts w:ascii="宋体" w:hAnsi="宋体" w:eastAsia="宋体" w:cs="宋体"/>
                <w:color w:val="000000"/>
                <w:sz w:val="20"/>
                <w:szCs w:val="20"/>
              </w:rPr>
              <w:t xml:space="preserve">D4</w:t>
            </w:r>
          </w:p>
        </w:tc>
        <w:tc>
          <w:tcPr/>
          <w:p>
            <w:pPr>
              <w:pStyle w:val="indent"/>
            </w:pPr>
            <w:r>
              <w:rPr>
                <w:rFonts w:ascii="宋体" w:hAnsi="宋体" w:eastAsia="宋体" w:cs="宋体"/>
                <w:color w:val="000000"/>
                <w:sz w:val="20"/>
                <w:szCs w:val="20"/>
              </w:rPr>
              <w:t xml:space="preserve">
                婺源篁岭-景德镇-九江
                <w:br/>
                上午：早餐后前往游览【篁岭&amp;鲜花小镇】（车程约0.5小时，赠送大门票，不含往返缆车60元/人，不足65周岁篁岭往返缆车按120元/人，赠送的大门票需与缆车共同使用，游览景区内精华景点需乘坐往返缆车，如因时间、天气或个人等因素没去，大门票无退费，另旺季高峰期会乘坐索道或者景区交通车上下山，游览约2小时）：篁岭属典型山居村落。【天街】民居围绕水口呈扇形梯状错落排布，U形村落带您体验南方的“布达拉宫”。徽式商铺林立，前店后坊，一幅流动的缩写版“清明上河图”。家家户户屋顶晒盘云集，绘就出一幅“晒秋人家”风情画。【卧云桥、垒心桥】索桥似玉带将两岸的梯田串接。体验百米高空玻璃栈道。“鲜花”是点缀，象征惬意优雅的生活方式，“小镇”是主体，是580年历史积淀的篁岭文化古村，鲜花与古村相伴，鲜花与古建斗趣，二者结合是乡村田园生活的写照，是生态与人文的融合，是梦里老家乡愁的延续。
                <w:br/>
                下午：车赴瓷都景德镇（车程约1.5小时），参观游览国家AAAA景区---【皇窑】(游览约1小时，若皇窑不营业则改去富玉官窑产业基地):国家级非物质文化遗产(手工制瓷)生产性保护和研究示范基地、国家级文化产业示范基地、全国工业旅游示范点。区环境古雅优美，具有皇家庭院和明代江南古典园林相融合的醉人风韵。堪称是景德镇御窑《陶冶图》的再现版，瓷都千年制瓷工艺的浓缩版，皇窑陶瓷文化产业化的创新版。后乘车前往九江入住酒店（车程约 2 小时）。 
                <w:br/>
                <w:br/>
                当地特色项目推荐（以下项目客人可自行选择）
                <w:br/>
                “中国第一大淡水湖”鄱阳湖及被称为“江湖锁钥”的湖口县【石钟山】（游览约 2 小时，门票+游船+全鱼宴超值套餐价200元/人）：石钟山地势险要，陡峭峥嵘，因控扼长江及鄱阳湖，居高临下，进可攻，退可守，号称“江湖锁钥”，自古即为军事要塞，成为兵家必争之地。登临山上，既可远眺庐山烟云，又可近睹江湖清浊。因为水的密度，高低，流向不同，所以江和湖不会混成一体，形成一条分明的江湖分界线，自古以来，文人雅士络绎不绝来此山赏景。
                <w:br/>
                交通：汽车
                <w:br/>
                景点：【篁岭—晒秋人家】【天街】【卧云桥、垒心桥】【皇窑】
                <w:br/>
                自费项：不含篁岭往返缆车60元/人，不足65周岁篁岭往返缆车按120元/人（必须消费）；石钟山门票+游船+全鱼宴超值套餐价200元/人（自愿选择）
                <w:br/>
              </w:t>
            </w:r>
          </w:p>
        </w:tc>
        <w:tc>
          <w:tcPr/>
          <w:p>
            <w:pPr>
              <w:pStyle w:val="indent"/>
            </w:pPr>
            <w:r>
              <w:rPr>
                <w:rFonts w:ascii="宋体" w:hAnsi="宋体" w:eastAsia="宋体" w:cs="宋体"/>
                <w:color w:val="000000"/>
                <w:sz w:val="20"/>
                <w:szCs w:val="20"/>
              </w:rPr>
              <w:t xml:space="preserve">早餐：酒店早餐     午餐：团餐     晚餐：X   </w:t>
            </w:r>
          </w:p>
        </w:tc>
        <w:tc>
          <w:tcPr/>
          <w:p>
            <w:pPr>
              <w:pStyle w:val="indent"/>
            </w:pPr>
            <w:r>
              <w:rPr>
                <w:rFonts w:ascii="宋体" w:hAnsi="宋体" w:eastAsia="宋体" w:cs="宋体"/>
                <w:color w:val="000000"/>
                <w:sz w:val="20"/>
                <w:szCs w:val="20"/>
              </w:rPr>
              <w:t xml:space="preserve">天沐·江西庐山温泉度假村或同级</w:t>
            </w:r>
          </w:p>
        </w:tc>
      </w:tr>
      <w:tr>
        <w:trPr/>
        <w:tc>
          <w:tcPr/>
          <w:p>
            <w:pPr>
              <w:pStyle w:val="center"/>
            </w:pPr>
            <w:r>
              <w:rPr>
                <w:rFonts w:ascii="宋体" w:hAnsi="宋体" w:eastAsia="宋体" w:cs="宋体"/>
                <w:color w:val="000000"/>
                <w:sz w:val="20"/>
                <w:szCs w:val="20"/>
              </w:rPr>
              <w:t xml:space="preserve">D5</w:t>
            </w:r>
          </w:p>
        </w:tc>
        <w:tc>
          <w:tcPr/>
          <w:p>
            <w:pPr>
              <w:pStyle w:val="indent"/>
            </w:pPr>
            <w:r>
              <w:rPr>
                <w:rFonts w:ascii="宋体" w:hAnsi="宋体" w:eastAsia="宋体" w:cs="宋体"/>
                <w:color w:val="000000"/>
                <w:sz w:val="20"/>
                <w:szCs w:val="20"/>
              </w:rPr>
              <w:t xml:space="preserve">
                东林大佛-庐山三叠泉-南昌-广州东
                <w:br/>
                上午：早餐后前往游览参观参拜48米阿弥陀佛【东林大佛】（赠送景点，不去不退，游览约1小时），这座金灿灿的大佛屹立在高山之巅，48米高的东林大佛整体造型吸收了龙门石窟等盛唐佛像优点，代表了当代较高水平的宗教艺术精品，中国少有的露天阿弥陀佛铜像。游览结束后前往“不到三叠泉，不算庐山客”之说----【三叠泉瀑布】(车程约 40 分钟,游览约 2-3 小时，赠送大门票，不去不退，不含三叠泉往返环保车 20 元/人，费用自理)汇集五老峰、 大月山诸水，循着天工琢成的三级“冰阶”断崖折叠而下，故名，亦名三级泉、水帘泉。飞瀑流经的峭壁有三 级，溪水分三叠泉飞泻而下，落差共 155 米，极为壮观，撼人魂魄。
                <w:br/>
                下午：车赴南昌（约2小时车程），后前往南昌站送高铁返回广州东（参考车次：G3081/16:07-21:10或其他车次），结束愉快的旅程！
                <w:br/>
                交通：汽车/高铁
                <w:br/>
                景点：【东林大佛】【三叠泉瀑布】
                <w:br/>
                自费项：三叠泉往返环保车 20 元/人（必须消费）
                <w:br/>
              </w:t>
            </w:r>
          </w:p>
        </w:tc>
        <w:tc>
          <w:tcPr/>
          <w:p>
            <w:pPr>
              <w:pStyle w:val="indent"/>
            </w:pPr>
            <w:r>
              <w:rPr>
                <w:rFonts w:ascii="宋体" w:hAnsi="宋体" w:eastAsia="宋体" w:cs="宋体"/>
                <w:color w:val="000000"/>
                <w:sz w:val="20"/>
                <w:szCs w:val="20"/>
              </w:rPr>
              <w:t xml:space="preserve">早餐：酒店早餐     午餐：团餐     晚餐：X   </w:t>
            </w:r>
          </w:p>
        </w:tc>
        <w:tc>
          <w:tcPr/>
          <w:p>
            <w:pPr>
              <w:pStyle w:val="indent"/>
            </w:pPr>
            <w:r>
              <w:rPr>
                <w:rFonts w:ascii="宋体" w:hAnsi="宋体" w:eastAsia="宋体" w:cs="宋体"/>
                <w:color w:val="000000"/>
                <w:sz w:val="20"/>
                <w:szCs w:val="20"/>
              </w:rPr>
              <w:t xml:space="preserve">温暖的家</w:t>
            </w:r>
          </w:p>
        </w:tc>
      </w:tr>
    </w:tbl>
    <w:p>
      <w:pPr>
        <w:jc w:val="left"/>
        <w:spacing w:before="10" w:after="10"/>
      </w:pPr>
      <w:r>
        <w:rPr>
          <w:rFonts w:ascii="宋体" w:hAnsi="宋体" w:eastAsia="宋体" w:cs="宋体"/>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宋体" w:hAnsi="宋体" w:eastAsia="宋体" w:cs="宋体"/>
                <w:color w:val="000000"/>
                <w:sz w:val="20"/>
                <w:szCs w:val="20"/>
                <w:b/>
                <w:bCs/>
              </w:rPr>
              <w:t xml:space="preserve">费用包含</w:t>
            </w:r>
          </w:p>
        </w:tc>
        <w:tc>
          <w:tcPr>
            <w:tcW w:w="8200" w:type="dxa"/>
            <w:gridSpan w:val="3"/>
          </w:tcPr>
          <w:p>
            <w:pPr>
              <w:pStyle w:val="indent"/>
            </w:pPr>
            <w:r>
              <w:rPr>
                <w:rFonts w:ascii="宋体" w:hAnsi="宋体" w:eastAsia="宋体" w:cs="宋体"/>
                <w:color w:val="000000"/>
                <w:sz w:val="20"/>
                <w:szCs w:val="20"/>
              </w:rPr>
              <w:t xml:space="preserve">
                1.大交通：广州南/广州东/广州白云-南昌西，南昌-广州东 往返高铁二等票；
                <w:br/>
                （根据铁路局2020年最新通知,所有高铁票或火车票一经票点出票，都需要持客人身份证原件方可退票或者改签，由此带来不便，敬请谅解）
                <w:br/>
                （注意：由铁路票务系统随机出票，故无法指定连座或指定同一车厢，敬请见谅！ ）
                <w:br/>
                2.住宿：南昌、婺源入住当地豪华酒店标间，特别安排入住一晚望仙谷景区外民宿，九江升级一晚超豪华酒店标间；安排双人标间；酒店住宿若出现单男单女，客人须与其它同性客人同住，若不能服从旅行社安排或旅行社无法安排的，客人须当地补房差入住双人标间。（补房差加450元/人，不占床减250元/人）
                <w:br/>
                3.用餐：4早4正餐（正餐餐标30元/人正，庐山三石宴、三清山生态宴35元/人正，十人一桌，八菜一汤，人数若不足10人，菜式酌减或退餐费自理，三清山上中餐自理）。
                <w:br/>
                4.门票：含凤凰沟景区大门票（赠送景点，不去不退），含望仙谷大门票（赠送景点，不去不退），含三清山大门票，含婺源篁岭大门票（赠送景点，不去不退），含庐山三叠泉大门票（赠送景点，不去不退）
                <w:br/>
                5.当地优秀专业导服。
                <w:br/>
                6.当地旅游空调车（保证一人一个正座）；此线路因山路较多且地理环境较特殊大巴只适
                <w:br/>
                用底盘高国产旅游车，不便之处，敬请谅解。
                <w:br/>
                7.此团为散客团，可能与其他旅行社客人拼团同游。
                <w:br/>
                8.儿童安排：1.4米以下按儿童收费（含全价早餐，半价正餐，含当地车位导服，不含往返高铁票，产生自理，不含小孩床位，不含小孩景区门票，产生自理；）
                <w:br/>
                1.4米以上儿童按大人收费。(按实际年龄退回高铁差价）
                <w:br/>
                根据国铁集团通知，2023年1月1日起实行新的儿童票优惠政策，以后不按身高划定而以年龄划定优惠政策，具体优惠政策如下：6岁以下儿童免费，6岁（含）～且未满14岁儿童半价，14岁（含）以上购买成人票，购买儿童票实行实名制，儿童没有身份证，需提供户口本。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费用不包含</w:t>
            </w:r>
          </w:p>
        </w:tc>
        <w:tc>
          <w:tcPr>
            <w:tcW w:w="8200" w:type="dxa"/>
            <w:gridSpan w:val="3"/>
          </w:tcPr>
          <w:p>
            <w:pPr>
              <w:pStyle w:val="indent"/>
            </w:pPr>
            <w:r>
              <w:rPr>
                <w:rFonts w:ascii="宋体" w:hAnsi="宋体" w:eastAsia="宋体" w:cs="宋体"/>
                <w:color w:val="000000"/>
                <w:sz w:val="20"/>
                <w:szCs w:val="20"/>
              </w:rPr>
              <w:t xml:space="preserve">
                1.不含广州高铁站往返接送，请客人自行前往高铁站站自行刷身份证进站乘车。
                <w:br/>
                2.由于不可抗拒原因而需要变更行程时产生的费用（包括但不限于自然灾害、航班延误或取消、车辆故障、交通意外等）。
                <w:br/>
                3.旅游意外保险及航空保险，建议客人报名时自行购买。
                <w:br/>
                4.不含凤凰沟环保车30元/人，不含三清山往返缆车125元/人；不含篁岭往返缆车60元/人（不足65周岁篁岭往返缆车按120元/人）；不含庐山三叠往返环保车20元/人；
                <w:br/>
                （即必须产生：65周岁以上：合计235元/人；65岁以下：合计295元/人）
                <w:br/>
                5.自费推荐：石钟山门票+游船+全鱼宴超值套餐价200元/人
                <w:br/>
                6.行程中发生的客人个人费用（包括交通工具上的非免费餐饮费、行李超重费、住宿期间的洗衣、电话、酒水饮料费、个人伤病医疗费等）。
              </w:t>
            </w:r>
          </w:p>
        </w:tc>
      </w:tr>
    </w:tbl>
    <w:p>
      <w:pPr>
        <w:jc w:val="left"/>
        <w:spacing w:before="10" w:after="10"/>
      </w:pPr>
      <w:r>
        <w:rPr>
          <w:rFonts w:ascii="宋体" w:hAnsi="宋体" w:eastAsia="宋体" w:cs="宋体"/>
          <w:sz w:val="22"/>
          <w:szCs w:val="22"/>
          <w:b/>
          <w:bCs/>
        </w:rPr>
        <w:t xml:space="preserve">自费点</w:t>
      </w:r>
    </w:p>
    <w:tbl>
      <w:tblGrid>
        <w:gridCol w:w="2300" w:type="dxa"/>
        <w:gridCol w:w="4200" w:type="dxa"/>
        <w:gridCol w:w="2000" w:type="dxa"/>
        <w:gridCol w:w="2000" w:type="dxa"/>
      </w:tblGrid>
      <w:tblPr>
        <w:tblStyle w:val="own"/>
      </w:tblPr>
      <w:tr>
        <w:trPr/>
        <w:tc>
          <w:tcPr>
            <w:tcW w:w="2300" w:type="dxa"/>
            <w:vAlign w:val="center"/>
            <w:shd w:val="clear" w:fill="efefef"/>
          </w:tcPr>
          <w:p>
            <w:pPr>
              <w:pStyle w:val="center"/>
            </w:pPr>
            <w:r>
              <w:rPr>
                <w:rFonts w:ascii="宋体" w:hAnsi="宋体" w:eastAsia="宋体" w:cs="宋体"/>
                <w:color w:val="000000"/>
                <w:sz w:val="20"/>
                <w:szCs w:val="20"/>
                <w:b/>
                <w:bCs/>
              </w:rPr>
              <w:t xml:space="preserve">项目类型</w:t>
            </w:r>
          </w:p>
        </w:tc>
        <w:tc>
          <w:tcPr>
            <w:tcW w:w="4200" w:type="dxa"/>
            <w:vAlign w:val="center"/>
            <w:shd w:val="clear" w:fill="efefef"/>
          </w:tcPr>
          <w:p>
            <w:pPr>
              <w:pStyle w:val="center"/>
            </w:pPr>
            <w:r>
              <w:rPr>
                <w:rFonts w:ascii="宋体" w:hAnsi="宋体" w:eastAsia="宋体" w:cs="宋体"/>
                <w:color w:val="000000"/>
                <w:sz w:val="20"/>
                <w:szCs w:val="20"/>
                <w:b/>
                <w:bCs/>
              </w:rPr>
              <w:t xml:space="preserve">描述</w:t>
            </w:r>
          </w:p>
        </w:tc>
        <w:tc>
          <w:tcPr>
            <w:tcW w:w="2000" w:type="dxa"/>
            <w:vAlign w:val="center"/>
            <w:shd w:val="clear" w:fill="efefef"/>
          </w:tcPr>
          <w:p>
            <w:pPr>
              <w:pStyle w:val="center"/>
            </w:pPr>
            <w:r>
              <w:rPr>
                <w:rFonts w:ascii="宋体" w:hAnsi="宋体" w:eastAsia="宋体" w:cs="宋体"/>
                <w:color w:val="000000"/>
                <w:sz w:val="20"/>
                <w:szCs w:val="20"/>
                <w:b/>
                <w:bCs/>
              </w:rPr>
              <w:t xml:space="preserve">停留时间</w:t>
            </w:r>
          </w:p>
        </w:tc>
        <w:tc>
          <w:tcPr>
            <w:tcW w:w="2000" w:type="dxa"/>
            <w:vAlign w:val="center"/>
            <w:shd w:val="clear" w:fill="efefef"/>
          </w:tcPr>
          <w:p>
            <w:pPr>
              <w:pStyle w:val="center"/>
            </w:pPr>
            <w:r>
              <w:rPr>
                <w:rFonts w:ascii="宋体" w:hAnsi="宋体" w:eastAsia="宋体" w:cs="宋体"/>
                <w:color w:val="000000"/>
                <w:sz w:val="20"/>
                <w:szCs w:val="20"/>
                <w:b/>
                <w:bCs/>
              </w:rPr>
              <w:t xml:space="preserve">参考价格</w:t>
            </w:r>
          </w:p>
        </w:tc>
      </w:tr>
      <w:tr>
        <w:trPr/>
        <w:tc>
          <w:tcPr/>
          <w:p>
            <w:pPr>
              <w:pStyle w:val="indent"/>
            </w:pPr>
            <w:r>
              <w:rPr>
                <w:rFonts w:ascii="宋体" w:hAnsi="宋体" w:eastAsia="宋体" w:cs="宋体"/>
                <w:color w:val="000000"/>
                <w:sz w:val="20"/>
                <w:szCs w:val="20"/>
              </w:rPr>
              <w:t xml:space="preserve">婺源篁岭往返缆车</w:t>
            </w:r>
          </w:p>
        </w:tc>
        <w:tc>
          <w:tcPr/>
          <w:p>
            <w:pPr>
              <w:pStyle w:val="indent"/>
            </w:pPr>
            <w:r>
              <w:rPr>
                <w:rFonts w:ascii="宋体" w:hAnsi="宋体" w:eastAsia="宋体" w:cs="宋体"/>
                <w:color w:val="000000"/>
                <w:sz w:val="20"/>
                <w:szCs w:val="20"/>
              </w:rPr>
              <w:t xml:space="preserve">篁岭往返缆车60元/人，不足65周岁篁岭往返缆车按120元/人（必须消费）</w:t>
            </w:r>
          </w:p>
        </w:tc>
        <w:tc>
          <w:tcPr/>
          <w:p>
            <w:pPr>
              <w:pStyle w:val="indent"/>
            </w:pPr>
            <w:r>
              <w:rPr>
                <w:rFonts w:ascii="宋体" w:hAnsi="宋体" w:eastAsia="宋体" w:cs="宋体"/>
                <w:color w:val="000000"/>
                <w:sz w:val="20"/>
                <w:szCs w:val="20"/>
              </w:rPr>
              <w:t xml:space="preserve"/>
            </w:r>
          </w:p>
        </w:tc>
        <w:tc>
          <w:tcPr/>
          <w:p>
            <w:pPr>
              <w:pStyle w:val="right"/>
            </w:pPr>
            <w:r>
              <w:rPr>
                <w:rFonts w:ascii="宋体" w:hAnsi="宋体" w:eastAsia="宋体" w:cs="宋体"/>
                <w:color w:val="000000"/>
                <w:sz w:val="20"/>
                <w:szCs w:val="20"/>
              </w:rPr>
              <w:t xml:space="preserve">¥(人民币) 120.00</w:t>
            </w:r>
          </w:p>
        </w:tc>
      </w:tr>
      <w:tr>
        <w:trPr/>
        <w:tc>
          <w:tcPr/>
          <w:p>
            <w:pPr>
              <w:pStyle w:val="indent"/>
            </w:pPr>
            <w:r>
              <w:rPr>
                <w:rFonts w:ascii="宋体" w:hAnsi="宋体" w:eastAsia="宋体" w:cs="宋体"/>
                <w:color w:val="000000"/>
                <w:sz w:val="20"/>
                <w:szCs w:val="20"/>
              </w:rPr>
              <w:t xml:space="preserve">三清山往返缆车</w:t>
            </w:r>
          </w:p>
        </w:tc>
        <w:tc>
          <w:tcPr/>
          <w:p>
            <w:pPr>
              <w:pStyle w:val="indent"/>
            </w:pPr>
            <w:r>
              <w:rPr>
                <w:rFonts w:ascii="宋体" w:hAnsi="宋体" w:eastAsia="宋体" w:cs="宋体"/>
                <w:color w:val="000000"/>
                <w:sz w:val="20"/>
                <w:szCs w:val="20"/>
              </w:rPr>
              <w:t xml:space="preserve">三清山往返缆车125元/人（必须消费）</w:t>
            </w:r>
          </w:p>
        </w:tc>
        <w:tc>
          <w:tcPr/>
          <w:p>
            <w:pPr>
              <w:pStyle w:val="indent"/>
            </w:pPr>
            <w:r>
              <w:rPr>
                <w:rFonts w:ascii="宋体" w:hAnsi="宋体" w:eastAsia="宋体" w:cs="宋体"/>
                <w:color w:val="000000"/>
                <w:sz w:val="20"/>
                <w:szCs w:val="20"/>
              </w:rPr>
              <w:t xml:space="preserve"/>
            </w:r>
          </w:p>
        </w:tc>
        <w:tc>
          <w:tcPr/>
          <w:p>
            <w:pPr>
              <w:pStyle w:val="right"/>
            </w:pPr>
            <w:r>
              <w:rPr>
                <w:rFonts w:ascii="宋体" w:hAnsi="宋体" w:eastAsia="宋体" w:cs="宋体"/>
                <w:color w:val="000000"/>
                <w:sz w:val="20"/>
                <w:szCs w:val="20"/>
              </w:rPr>
              <w:t xml:space="preserve">¥(人民币) 125.00</w:t>
            </w:r>
          </w:p>
        </w:tc>
      </w:tr>
      <w:tr>
        <w:trPr/>
        <w:tc>
          <w:tcPr/>
          <w:p>
            <w:pPr>
              <w:pStyle w:val="indent"/>
            </w:pPr>
            <w:r>
              <w:rPr>
                <w:rFonts w:ascii="宋体" w:hAnsi="宋体" w:eastAsia="宋体" w:cs="宋体"/>
                <w:color w:val="000000"/>
                <w:sz w:val="20"/>
                <w:szCs w:val="20"/>
              </w:rPr>
              <w:t xml:space="preserve">三叠泉环保车</w:t>
            </w:r>
          </w:p>
        </w:tc>
        <w:tc>
          <w:tcPr/>
          <w:p>
            <w:pPr>
              <w:pStyle w:val="indent"/>
            </w:pPr>
            <w:r>
              <w:rPr>
                <w:rFonts w:ascii="宋体" w:hAnsi="宋体" w:eastAsia="宋体" w:cs="宋体"/>
                <w:color w:val="000000"/>
                <w:sz w:val="20"/>
                <w:szCs w:val="20"/>
              </w:rPr>
              <w:t xml:space="preserve">庐山三叠往返环保车20元/人（必须消费）</w:t>
            </w:r>
          </w:p>
        </w:tc>
        <w:tc>
          <w:tcPr/>
          <w:p>
            <w:pPr>
              <w:pStyle w:val="indent"/>
            </w:pPr>
            <w:r>
              <w:rPr>
                <w:rFonts w:ascii="宋体" w:hAnsi="宋体" w:eastAsia="宋体" w:cs="宋体"/>
                <w:color w:val="000000"/>
                <w:sz w:val="20"/>
                <w:szCs w:val="20"/>
              </w:rPr>
              <w:t xml:space="preserve"/>
            </w:r>
          </w:p>
        </w:tc>
        <w:tc>
          <w:tcPr/>
          <w:p>
            <w:pPr>
              <w:pStyle w:val="right"/>
            </w:pPr>
            <w:r>
              <w:rPr>
                <w:rFonts w:ascii="宋体" w:hAnsi="宋体" w:eastAsia="宋体" w:cs="宋体"/>
                <w:color w:val="000000"/>
                <w:sz w:val="20"/>
                <w:szCs w:val="20"/>
              </w:rPr>
              <w:t xml:space="preserve">¥(人民币) 20.00</w:t>
            </w:r>
          </w:p>
        </w:tc>
      </w:tr>
      <w:tr>
        <w:trPr/>
        <w:tc>
          <w:tcPr/>
          <w:p>
            <w:pPr>
              <w:pStyle w:val="indent"/>
            </w:pPr>
            <w:r>
              <w:rPr>
                <w:rFonts w:ascii="宋体" w:hAnsi="宋体" w:eastAsia="宋体" w:cs="宋体"/>
                <w:color w:val="000000"/>
                <w:sz w:val="20"/>
                <w:szCs w:val="20"/>
              </w:rPr>
              <w:t xml:space="preserve">石钟山门票+游船+全鱼宴</w:t>
            </w:r>
          </w:p>
        </w:tc>
        <w:tc>
          <w:tcPr/>
          <w:p>
            <w:pPr>
              <w:pStyle w:val="indent"/>
            </w:pPr>
            <w:r>
              <w:rPr>
                <w:rFonts w:ascii="宋体" w:hAnsi="宋体" w:eastAsia="宋体" w:cs="宋体"/>
                <w:color w:val="000000"/>
                <w:sz w:val="20"/>
                <w:szCs w:val="20"/>
              </w:rPr>
              <w:t xml:space="preserve">石钟山门票+游船+全鱼宴超值套餐价200元/人（自愿选择）</w:t>
            </w:r>
          </w:p>
        </w:tc>
        <w:tc>
          <w:tcPr/>
          <w:p>
            <w:pPr>
              <w:pStyle w:val="indent"/>
            </w:pPr>
            <w:r>
              <w:rPr>
                <w:rFonts w:ascii="宋体" w:hAnsi="宋体" w:eastAsia="宋体" w:cs="宋体"/>
                <w:color w:val="000000"/>
                <w:sz w:val="20"/>
                <w:szCs w:val="20"/>
              </w:rPr>
              <w:t xml:space="preserve"/>
            </w:r>
          </w:p>
        </w:tc>
        <w:tc>
          <w:tcPr/>
          <w:p>
            <w:pPr>
              <w:pStyle w:val="right"/>
            </w:pPr>
            <w:r>
              <w:rPr>
                <w:rFonts w:ascii="宋体" w:hAnsi="宋体" w:eastAsia="宋体" w:cs="宋体"/>
                <w:color w:val="000000"/>
                <w:sz w:val="20"/>
                <w:szCs w:val="20"/>
              </w:rPr>
              <w:t xml:space="preserve">¥(人民币) 200.00</w:t>
            </w:r>
          </w:p>
        </w:tc>
      </w:tr>
      <w:tr>
        <w:trPr/>
        <w:tc>
          <w:tcPr/>
          <w:p>
            <w:pPr>
              <w:pStyle w:val="indent"/>
            </w:pPr>
            <w:r>
              <w:rPr>
                <w:rFonts w:ascii="宋体" w:hAnsi="宋体" w:eastAsia="宋体" w:cs="宋体"/>
                <w:color w:val="000000"/>
                <w:sz w:val="20"/>
                <w:szCs w:val="20"/>
              </w:rPr>
              <w:t xml:space="preserve">南昌凤凰沟环保车</w:t>
            </w:r>
          </w:p>
        </w:tc>
        <w:tc>
          <w:tcPr/>
          <w:p>
            <w:pPr>
              <w:pStyle w:val="indent"/>
            </w:pPr>
            <w:r>
              <w:rPr>
                <w:rFonts w:ascii="宋体" w:hAnsi="宋体" w:eastAsia="宋体" w:cs="宋体"/>
                <w:color w:val="000000"/>
                <w:sz w:val="20"/>
                <w:szCs w:val="20"/>
              </w:rPr>
              <w:t xml:space="preserve">南昌凤凰沟环保车30元/人</w:t>
            </w:r>
          </w:p>
        </w:tc>
        <w:tc>
          <w:tcPr/>
          <w:p>
            <w:pPr>
              <w:pStyle w:val="indent"/>
            </w:pPr>
            <w:r>
              <w:rPr>
                <w:rFonts w:ascii="宋体" w:hAnsi="宋体" w:eastAsia="宋体" w:cs="宋体"/>
                <w:color w:val="000000"/>
                <w:sz w:val="20"/>
                <w:szCs w:val="20"/>
              </w:rPr>
              <w:t xml:space="preserve"/>
            </w:r>
          </w:p>
        </w:tc>
        <w:tc>
          <w:tcPr/>
          <w:p>
            <w:pPr>
              <w:pStyle w:val="right"/>
            </w:pPr>
            <w:r>
              <w:rPr>
                <w:rFonts w:ascii="宋体" w:hAnsi="宋体" w:eastAsia="宋体" w:cs="宋体"/>
                <w:color w:val="000000"/>
                <w:sz w:val="20"/>
                <w:szCs w:val="20"/>
              </w:rPr>
              <w:t xml:space="preserve">¥(人民币) 30.00</w:t>
            </w:r>
          </w:p>
        </w:tc>
      </w:tr>
    </w:tbl>
    <w:p>
      <w:pPr>
        <w:jc w:val="left"/>
        <w:spacing w:before="10" w:after="10"/>
      </w:pPr>
      <w:r>
        <w:rPr>
          <w:rFonts w:ascii="宋体" w:hAnsi="宋体" w:eastAsia="宋体" w:cs="宋体"/>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宋体" w:hAnsi="宋体" w:eastAsia="宋体" w:cs="宋体"/>
                <w:color w:val="000000"/>
                <w:sz w:val="20"/>
                <w:szCs w:val="20"/>
                <w:b/>
                <w:bCs/>
              </w:rPr>
              <w:t xml:space="preserve">预订须知</w:t>
            </w:r>
          </w:p>
        </w:tc>
        <w:tc>
          <w:tcPr>
            <w:tcW w:w="8200" w:type="dxa"/>
          </w:tcPr>
          <w:p>
            <w:pPr>
              <w:pStyle w:val="indent"/>
            </w:pPr>
            <w:r>
              <w:rPr>
                <w:rFonts w:ascii="宋体" w:hAnsi="宋体" w:eastAsia="宋体" w:cs="宋体"/>
                <w:color w:val="000000"/>
                <w:sz w:val="20"/>
                <w:szCs w:val="20"/>
              </w:rPr>
              <w:t xml:space="preserve">
                一、报名参团须知，请认真阅读，并无异议后于指定位置签名确认：
                <w:br/>
                1、此团10人成团，为保证游客可如期出发，我社将与其他旅行社共同组团（拼团出发），如报名人数不足 10 成 人时无法成团，或遇特殊情况（如：游客临时退团造成不成团等） 致使团队无法按期出行，我社提前 3 天通知游客，游客可根据自身情况改线或改期， 如不能更改出游计划，我社将全额退还已交团费。 【接待社名称：南昌新旅程国际旅行社有限公司，许可证号：L-JX00859，质监电话13922114510】
                <w:br/>
                2、我司在不影响原行程游玩标准及游览景点的前提下，根据高铁票出票时间调整出入港口及行程游玩顺序。具体的行程游览顺序将根据高铁车次安排的首末站城市最终确定，并且以我社出发前给予的行程为准。行程游览顺序或用餐安排将根据游玩期间实际情况最终确认，如有调整由当地导游与游客签名确认。
                <w:br/>
                3、高铁票均为系统随机出票，故无法指定连坐或指定同一车厢，敬请见谅。经铁路局规定自8月1日起实行实名制电子票退/改票业务，若产生退/改票，需提供乘车人有效身份证原件方可办理退/改票，烦请乘车人本人前往退/改票点办理（退/改票点为广州南站、东站、火车站，其他售票点无法处理退票），请游客须知；
                <w:br/>
                4、团队均提前 7 天或以上订购高铁票、酒店、车辆、门票等，如客人报名后退团（含 改期，改线，更改姓名或证件号码等），根据合同的扣款标准，我社将扣除实际损失费用（高铁票、门票、酒店、车费分摊等），特此说明。
                <w:br/>
                5、在保证行程景点游览的前提下，我社将根据旅游目的地实际情况对此参考旅游行程的景点游览的先后顺序作合理的调整。如遇不可抗力因素（如塌方、大雪、塞车、 天气、航班延误、地质灾害、政府行为等原因），造成行程延误或不能完成游览或缩短游览时间，不视旅行社违约，未能完成游览的景点我社将按旅行社协议门票价格退还。并参照按《广东省内旅游组团合同》第三条处理。
                <w:br/>
                6、若因客人自身原因（含感冒等原因，导致身体不适合继续行程）中途离团或放弃 游览景点（含赠送项目）的，我社视客人自动放弃行程，我社不退返任何费用；客人擅自、强行离团或不参加行程内的某项团队活动时（含酒店、用餐、景点等），请游客注意人身及财产安全，发生此类情况一切后果请客人自行承担，客人离团期间的一切行为责任游客自负。客人因自身原因退团，除按照旅游合同承担违约金之外，还需要承担已经产生的业务损失费，包括飞机高铁火车费用、酒店费用、车辆分摊费用等。
                <w:br/>
                7、免费景点及赠送项目如发生优惠、免票、自愿放弃或因车次时间、天气、政策性 原因关闭或预约问题等原因导致不能赠送参观的，敬请谅解，我社不退任何费用。旅游者参加属于高风险性游乐项目的（如打猎、潜水、漂流、滑水、滑雪、滑草、蹦极、跳伞、滑翔、乘热气球、骑马、赛车、攀岩、水疗、水上飞机等），敬请旅游者务必在参加前充分了解项目的安全须知并确保身体状况能适应此类活动；如旅游者不具备较好的身体条件及技能，可能会 造成身体伤害。在参加此类活动时应当购买相应的个人意外保险。如非旅行社责任造成的旅游者意外伤害，旅行社不承担相应的赔偿责任。
                <w:br/>
                8、江西地区是当地旅游度假城市，硬件及软件服务均与沿海发达的广州存在一定差距， 请团友谅解。如遇旺季酒店房满或政府征收等情形，旅行社会另外安排至不低于所列酒店标准的同类型酒店。
                <w:br/>
                9、购物：江西地区旅游发展较为成熟，包括部分景区，公园，博物馆，纪念馆，展览馆，体验馆、制作工场附设商品销售为景区设施，仅供了解当地特色文化之用，行程中途经的休息站，加油站，公共卫生间等地停留仅供休息和方便之用，游客购物为个人自主行为，游客因购物产生的纠纷与本社无关，且回团后不协助处理退货手续，敬请注意。
                <w:br/>
                10、行程服务项目特别约定及说明：
                <w:br/>
                A.为了确保旅游顺利出行，防止旅途中发生人身意外伤害事故，请旅游者在出行前做 一次必要的身体检查，如存在下列情况，因服务能力所限无法接待：
                <w:br/>
                1）传染性疾病患者，如传染性肝炎、活动期肺结核、伤寒等传染病人；
                <w:br/>
                2）心血管疾病患者，如严重高血压、心功能不全、心肌缺氧、心肌梗塞等病人；
                <w:br/>
                3）脑血管疾病患者，如脑栓塞、脑出血、脑肿瘤等病人；
                <w:br/>
                4）呼吸系统疾病患者，如肺气肿、肺心病等病人；
                <w:br/>
                5）精神病患者，如癫痫及各种精神病人；
                <w:br/>
                6）严重贫血病患者，如血红蛋白量水平在 50 克/升以下的病人；
                <w:br/>
                7）大中型手术的恢复期病患者；
                <w:br/>
                8）孕妇及行动不便者。
                <w:br/>
                B.未满 18 周岁及老年旅游者预订提示：
                <w:br/>
                1）未满 18 周岁的旅游者请由家属陪同参团，因服务能力所限，无法接待 18 周岁以 下旅游者单独报名出游，敬请谅解。
                <w:br/>
                2）70-75 周岁人群需提交三甲医院的体检报告且有 70 岁以下家属陪同，需签署免责 并购买对应的旅游意外保险方可出游。
                <w:br/>
                3）因服务能力所限，无法接待 75 周岁及以上、台胞及持护照客人报名出游，敬请谅解。
                <w:br/>
                11、失信人特别通知及提示：失信人意为“失信被执行人”，由国家最高人民法院发布。 失信人不得乘坐飞机、火车卧铺、高铁及动车。请游客报团前一定要自行查询好是否为失信人！如游客属于失信人而报团时没有向旅行社提前说明，报名后旅行社为保留客人机票位置向航空公司支付了机票定金（或全款），失信人的机票费用将全额损失， 只能退税，产生的所有损失由客人自行承担！国家最高人民法院失信人查询网站如 下： http://shixin.court.gov.cn/，客人报团前可到该网站进行查询！因客人失信人身份 产生的实际损失（机票、房费、车费、导服费用等等）需要由客人承担。
                <w:br/>
                12、我社解决投诉依据客人在当地所签“意见单”为准，有任何投诉请于当时提出， 否则无法给予处理。
                <w:br/>
                13、本线路行程推荐自费项目，属自愿消费，请慎重选择与当地导游协商好，回团后不办理投诉；不参加自费的客人，请与导游协商安排自由活动，但必须按导游指定的时间地点集中！
                <w:br/>
                14、请游客（报名人及报名人代表之参团的全体同行人）报名时认真阅读此行 程每一点，一经报名，双方签字或盖章之日起，即表明合同及行程签订人及同行人已 认真阅读此行程并同意相关约定条款，同意其作为《广东省国内旅游组团合同》、《报名表及补充约定》之附件。
                <w:br/>
                自费旅游项目补充协议书
                <w:br/>
                为丰富旅游者的娱乐活动，旅行社在不影响正常旅程行程安排的前提下，提供自费景点（娱乐）项目供旅游者自行选择参加与否。根据《旅游法》第35条规定“旅行社安排另行付费旅游项目需是应旅游者要求或经双协商一致且不影响其他旅行社的行程安排”，在本次旅行过程中，旅行社应旅游者要求并经双方协商一致，由旅行社安排旅游者自愿参加自费旅游项目，双方确认签署本协议，具体约定如下：
                <w:br/>
                1.江西有深厚的文化底蕴，以下推荐的自费项目都是各地的精华所在。您可以在自由活动期间，根据自己的喜好，自愿选择自费项目，相信自费活动会带给您不同的体验；
                <w:br/>
                2.所有自费项目绝不强迫，在旅游者自愿选择自费项目的情况下，如达到自费项目对应的成行人数，且在时间、天气等因素允许的前提下，旅行社予以安排。如因行程安排、天气、景区临时关闭等原因导致无法安排，请您理解；
                <w:br/>
                3.自费项目参加与否，由旅游者根据自身需要和个人意志，自愿、自主决定，旅行社全程绝不强制参加自费项目。如旅游者不参加自费项目，将根据行程安排的内容进行活动，具体集中时间与地点请与当地导游协商而定，旅行社不会售卖此自费项目表以外的任何其他项目；
                <w:br/>
                4.自费项目为统一标价，简要内容参见以上的自费项目表，请游客根据团队情况和行程安排自愿选择参加，特别注意：如有线路、价格差异，以实际景区挂牌线路、价格为准；
                <w:br/>
                5.请在选择自费项目之前慎重考虑，一旦确认参加并付费后，导游将会进行预订，预定后将无法退还费用。
                <w:br/>
                备注：
                <w:br/>
                《自费旅游项目补充协议书》为旅游合同不可分割之部分，旅行社将严格按照行程执行。在不减少任何景点的前提下，导游可根据实际情况做顺序之调整，该调整不视为违约。当发生不可抗力、危及旅游者人身、财产安全，或者非旅行社责任造成的意外情形导致的景点、交通、住宿地点的临时变动、修改或更换，以及旅行社不得不调整或者变更旅游合同其他约定时，本公司会在事前向旅游者作出说明；确因客观情况无法在事前说明的，亦会在事后作出说明。因不可抗拒的客观原因（如天灾、战争、罢工等）和旅行社人为不可控因素（如铁路车次取消或延误等）导致的一切超出费用（如在外食、宿及交通费、国家航空运价调整等）我公司有权追加差价。
                <w:br/>
                我已阅读并充分理解以上所有内容，并愿意在友好、平等、自愿的情况下确认：旅行社已就上述行程中自由活动期间可以推荐的自费项目及相关内容、价格和风险对我进行了全面的告知、提醒。我经慎重考虑后，自愿参加上述自费项目，旅行社并无强迫。　
                <w:br/>
                本人及本人代表以上所列参团的全体同行人，对以上条款内容已完全了解和认同，现予以签字确认。
                <w:br/>
                <w:br/>
                游客签字: 旅行社签字：
                <w:br/>
                日期： 日期：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温馨提示</w:t>
            </w:r>
          </w:p>
        </w:tc>
        <w:tc>
          <w:tcPr>
            <w:tcW w:w="8200" w:type="dxa"/>
          </w:tcPr>
          <w:p>
            <w:pPr>
              <w:pStyle w:val="indent"/>
            </w:pPr>
            <w:r>
              <w:rPr>
                <w:rFonts w:ascii="宋体" w:hAnsi="宋体" w:eastAsia="宋体" w:cs="宋体"/>
                <w:color w:val="000000"/>
                <w:sz w:val="20"/>
                <w:szCs w:val="20"/>
              </w:rPr>
              <w:t xml:space="preserve">
                1、为了响应低碳环保经营模式，根据江西省旅游局文件的精神，婺源大部分宾馆将会从2011年6月1日陆续取消客房六小件（牙具、沐浴液、洗发水、拖鞋、梳子、浴帽）望客人出发前自行准备此类物件以防不便；
                <w:br/>
                2、用餐口味南北各地有别，江西餐偏咸辣，如方便可带些本地的小吃或开胃菜；
                <w:br/>
                5、 景区公路弯多而急可能会晕车；绿化比率高故有蚊等昆虫；请游客自带常用药以备不时之需(如：晕车药.清凉油.藿香正气水等)；
                <w:br/>
                6、乘坐景交车应注意，每次下车时应物品随身携带，如有遗失很难找回，请妥善保管好您的贵重物品，防止被窃，离开住宿前检查好行李，避免旅行中临时忙乱，丢失物品；
                <w:br/>
                7、在景点要注意一切消费和活动要遵纪守法小心上当，有什么不清楚的可咨询导游，在景区晚上可以自由活动，出行前最好结伴，忌单独出行；
                <w:br/>
                8、江西景区均为五A级景点或者世界遗产，请爱护环境卫生，不破坏景区资源，请在允许吸烟的吸烟区吸烟；
                <w:br/>
                9、登山前，中、老年人和慢性病患者要做全面身体检查，以免发生意外；庐山、井冈山、三清山、龙虎山均为需爬山景点，65岁以上老年人请遵循家人意见出行，旅行过程中如出现个人身体问题由客人自行负责；
                <w:br/>
                10、患有高血压、心脏病患者，应随身携带药品及饮水，以备急需，切不宜单独行动，建议患有心脏病、高血压、饮酒过量的游客以及70岁以上老年人尽量避免乘坐缆车上下山；
                <w:br/>
                11、各地景区的物价一般比市区略高，而且在小商贩处购买东西有可能碰到假货，所以请在出门前备好，避免在景区购买；
                <w:br/>
                12、上山时以穿登山鞋、布鞋、球鞋为宜，穿皮鞋和塑料底鞋容易跌倒，勿穿皮鞋或高跟鞋；
                <w:br/>
                13、上山轻装，少带行李，以免过多消耗体力，影响登山，山时身略前俯，可走“Z”形，这样既省力，又轻松，山上辐射较强，要注意防晒；
                <w:br/>
                14、山高路陡，游山时以缓步为宜，不可过速，为安全计，一定要做到“走路不看景，看景不走路”；
                <w:br/>
                15、参观时应跟随导游，团友相互照顾，不要只身攀高登险；
                <w:br/>
                16、在高峻危险的山峰上照像时，摄影者选好角度后就不要移动，特别不要后退，以防不测；
                <w:br/>
                17、下雨时不要攀登高峰，不要用手扶铁链，亦不宜在树下避雨，以防雷击；
                <w:br/>
                18、特别提醒：山上房间的标准比城市标准要差一等（山区三星相当于城市二星级宾馆）；山区特有云雾气候会给入住的游客有阴凉潮湿之感；所有宾馆热水都是限时供应，请注意宾馆供水洗澡时间；
                <w:br/>
                19、由于浴室地面湿滑，请在浴室做好防滑工作：准备好防滑垫或者浴巾！以防滑倒摔伤；另外请正确地使用坐式马桶，以防意外！
                <w:br/>
                <w:br/>
                安全注意事项： 
                <w:br/>
                1、“安全第一”，在旅行过程中，大家必须十分重视安全问题，出团前带好相关证件，保存好与亲人朋友、导游的联系方式。 
                <w:br/>
                2、参加团队旅游，必须听从领队或导游的指挥安排，不可随意活动，禁止擅自脱队。行程中特别是在山地、天雨路滑时，请大家做到走路不看景，看景不走路。 
                <w:br/>
                3、入住酒店后，应了解酒店安全须知，保管好房卡，在酒店大堂、餐厅、卫生间时，注意不要滑倒。入住后不要单独外出行走。 
                <w:br/>
                4、请大家注意食品及餐具的卫生，不应吃不洁和生冷食品。在旅行社安排的餐饮之外自行购买或食用食物引起的疾病，旅行社不承担任何责任。 
                <w:br/>
                5、注意财物安全，旅行中携带物要少而精，必要的物品要带齐，现金与贵重物品须贴身携放保管（特别是手机与钱包）。 
                <w:br/>
                6、旅游者在旅游活动中应当遵守社会公共秩序和社会公德，应当注意的旅游目的地相关法律、法规及宗教禁忌，遵守当地的风俗习惯、文化传统和宗教信仰。同时旅游者应当明确，如涉及的活动为中国法律所禁止的，无论旅游目的国家、地区是否合法或允许，旅游者都不应参加活动，包括： 
                <w:br/>
                （一）含有损害国家利益和民族尊严内容的。 
                <w:br/>
                （二）含有民族、种族、宗教歧视内容的。 
                <w:br/>
                （三）含有淫秽、赌博、涉毒内容的。 
                <w:br/>
                （四）其他含有违反法律、法规规定内容的。 
                <w:br/>
                如旅游者未能遵守中国法律实施上述行为而导致旅游者需要承担相关行政或刑事责任的，与旅行社无关，由旅游自行者承担。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保险信息</w:t>
            </w:r>
          </w:p>
        </w:tc>
        <w:tc>
          <w:tcPr>
            <w:tcW w:w="8200" w:type="dxa"/>
          </w:tcPr>
          <w:p>
            <w:pPr>
              <w:pStyle w:val="indent"/>
            </w:pPr>
            <w:r>
              <w:rPr>
                <w:rFonts w:ascii="宋体" w:hAnsi="宋体" w:eastAsia="宋体" w:cs="宋体"/>
                <w:color w:val="000000"/>
                <w:sz w:val="20"/>
                <w:szCs w:val="20"/>
              </w:rPr>
              <w:t xml:space="preserve">
                1.同一团种采用不同交通工具抵达目的地，回程根据高铁时刻的前后顺序，分别送客人前往高铁站，后返广州的客人先在市区自由活动等候。
                <w:br/>
                2.由于旅游者报名与车票出票时间有一定出入，本次行程的公共交通工具个别时段的车票非游客本人的真实身份信息，我社保证旅游者乘坐公共交通工具前往旅游目的地，旅游者不得因为车票非实名制拒绝乘车、拒绝旅行社安排的补救措施，若因此而扩大的损失由旅游者承担。对此旅游者表示同意，并配合旅行社安排。
                <w:br/>
                3.行程所列酒店如因节假日房间爆满等特殊原因无法安排，以我社出发前给予的行程为准。
                <w:br/>
                4.由于当地原因,旅游车有可能出现套车现象，敬请谅解。
                <w:br/>
                5.由于晒秋景观属于当地传统农俗，实际景观根据当地农户情况而定！
                <w:br/>
                6.当地花观赏期视当地气候和条件而定，如因当地条件和气候影响景观，我社不负赔偿责任，敬请谅解。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宋体" w:hAnsi="宋体" w:eastAsia="宋体" w:cs="宋体"/>
        <w:color w:val="666666"/>
        <w:sz w:val="22"/>
        <w:szCs w:val="22"/>
      </w:rPr>
      <w:t xml:space="preserve">http://erp.cncn.net                                                       打印日期：2024-05-18</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宋体" w:hAnsi="宋体" w:eastAsia="宋体" w:cs="宋体"/>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own">
    <w:name w:val="own"/>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2024-05-18T17:50:07+08:00</dcterms:created>
  <dcterms:modified xsi:type="dcterms:W3CDTF">2024-05-18T17:50:07+08:00</dcterms:modified>
</cp:coreProperties>
</file>

<file path=docProps/custom.xml><?xml version="1.0" encoding="utf-8"?>
<Properties xmlns="http://schemas.openxmlformats.org/officeDocument/2006/custom-properties" xmlns:vt="http://schemas.openxmlformats.org/officeDocument/2006/docPropsVTypes"/>
</file>